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271"/>
        <w:gridCol w:w="3518"/>
      </w:tblGrid>
      <w:tr w:rsidR="00507096" w:rsidRPr="00ED635F" w14:paraId="221CE1F4" w14:textId="77777777" w:rsidTr="004B5F64">
        <w:tc>
          <w:tcPr>
            <w:tcW w:w="4644" w:type="dxa"/>
          </w:tcPr>
          <w:p w14:paraId="246D1B7F" w14:textId="23DC9CB0" w:rsidR="0049241A" w:rsidRPr="00ED635F" w:rsidRDefault="002B1F8E" w:rsidP="0049241A">
            <w:pPr>
              <w:spacing w:after="0" w:line="240" w:lineRule="auto"/>
              <w:rPr>
                <w:rFonts w:ascii="Bookman Old Style" w:eastAsia="Times New Roman" w:hAnsi="Bookman Old Style" w:cs="Arial"/>
                <w:i/>
                <w:sz w:val="20"/>
                <w:szCs w:val="20"/>
                <w:lang w:eastAsia="fr-FR"/>
              </w:rPr>
            </w:pPr>
            <w:r w:rsidRPr="00ED635F">
              <w:rPr>
                <w:rFonts w:ascii="Bookman Old Style" w:eastAsia="Times New Roman" w:hAnsi="Bookman Old Style" w:cs="Arial"/>
                <w:i/>
                <w:noProof/>
                <w:sz w:val="20"/>
                <w:szCs w:val="20"/>
                <w:lang w:eastAsia="fr-FR"/>
              </w:rPr>
              <w:drawing>
                <wp:inline distT="0" distB="0" distL="0" distR="0" wp14:anchorId="619ECEB7" wp14:editId="34FE0394">
                  <wp:extent cx="3209925" cy="79057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9925" cy="790575"/>
                          </a:xfrm>
                          <a:prstGeom prst="rect">
                            <a:avLst/>
                          </a:prstGeom>
                          <a:noFill/>
                          <a:ln>
                            <a:noFill/>
                          </a:ln>
                        </pic:spPr>
                      </pic:pic>
                    </a:graphicData>
                  </a:graphic>
                </wp:inline>
              </w:drawing>
            </w:r>
          </w:p>
          <w:p w14:paraId="563DE1A0" w14:textId="77777777" w:rsidR="00507096" w:rsidRPr="00ED635F" w:rsidRDefault="00507096" w:rsidP="00F670F5">
            <w:pPr>
              <w:spacing w:after="0" w:line="240" w:lineRule="auto"/>
              <w:rPr>
                <w:rFonts w:ascii="Bookman Old Style" w:eastAsia="Times New Roman" w:hAnsi="Bookman Old Style" w:cs="Arial"/>
                <w:i/>
                <w:sz w:val="20"/>
                <w:szCs w:val="20"/>
                <w:lang w:eastAsia="fr-FR"/>
              </w:rPr>
            </w:pPr>
          </w:p>
        </w:tc>
        <w:tc>
          <w:tcPr>
            <w:tcW w:w="4285" w:type="dxa"/>
          </w:tcPr>
          <w:p w14:paraId="1F05A8A5" w14:textId="77777777" w:rsidR="00507096" w:rsidRPr="00ED635F" w:rsidRDefault="00507096" w:rsidP="004F3FBA">
            <w:pPr>
              <w:spacing w:after="0" w:line="240" w:lineRule="auto"/>
              <w:jc w:val="center"/>
              <w:rPr>
                <w:rFonts w:ascii="Bookman Old Style" w:eastAsia="Times New Roman" w:hAnsi="Bookman Old Style" w:cs="Arial"/>
                <w:i/>
                <w:color w:val="FF0000"/>
                <w:sz w:val="20"/>
                <w:szCs w:val="20"/>
                <w:lang w:eastAsia="fr-FR"/>
              </w:rPr>
            </w:pPr>
          </w:p>
          <w:p w14:paraId="7455E40B" w14:textId="346B1F80" w:rsidR="00771088" w:rsidRPr="00ED635F" w:rsidRDefault="00771088" w:rsidP="004F3FBA">
            <w:pPr>
              <w:pStyle w:val="NormalWeb"/>
              <w:ind w:left="-75"/>
              <w:jc w:val="center"/>
              <w:rPr>
                <w:rFonts w:ascii="Bookman Old Style" w:hAnsi="Bookman Old Style"/>
                <w:b/>
                <w:bCs/>
                <w:i/>
                <w:iCs/>
                <w:sz w:val="20"/>
                <w:szCs w:val="20"/>
              </w:rPr>
            </w:pPr>
          </w:p>
          <w:p w14:paraId="538D6E0D" w14:textId="528F4C3F" w:rsidR="00302F7A" w:rsidRPr="00ED635F" w:rsidRDefault="00DF303F" w:rsidP="004F3FBA">
            <w:pPr>
              <w:pStyle w:val="NormalWeb"/>
              <w:ind w:left="-75"/>
              <w:jc w:val="center"/>
              <w:rPr>
                <w:rFonts w:ascii="Bookman Old Style" w:hAnsi="Bookman Old Style"/>
                <w:b/>
                <w:bCs/>
                <w:i/>
                <w:iCs/>
                <w:sz w:val="20"/>
                <w:szCs w:val="20"/>
              </w:rPr>
            </w:pPr>
            <w:r w:rsidRPr="00ED635F">
              <w:rPr>
                <w:rFonts w:ascii="Bookman Old Style" w:hAnsi="Bookman Old Style"/>
                <w:b/>
                <w:bCs/>
                <w:i/>
                <w:iCs/>
                <w:sz w:val="20"/>
                <w:szCs w:val="20"/>
              </w:rPr>
              <w:t xml:space="preserve">Arrêté temporaire relatif à l’installation du Champ de foire sur la Place du Général de Gaulle le mardi </w:t>
            </w:r>
            <w:r w:rsidR="00055449" w:rsidRPr="00ED635F">
              <w:rPr>
                <w:rFonts w:ascii="Bookman Old Style" w:hAnsi="Bookman Old Style"/>
                <w:b/>
                <w:bCs/>
                <w:i/>
                <w:iCs/>
                <w:sz w:val="20"/>
                <w:szCs w:val="20"/>
              </w:rPr>
              <w:t>1</w:t>
            </w:r>
            <w:r w:rsidR="007E7EAF" w:rsidRPr="00ED635F">
              <w:rPr>
                <w:rFonts w:ascii="Bookman Old Style" w:hAnsi="Bookman Old Style"/>
                <w:b/>
                <w:bCs/>
                <w:i/>
                <w:iCs/>
                <w:sz w:val="20"/>
                <w:szCs w:val="20"/>
              </w:rPr>
              <w:t>1 août</w:t>
            </w:r>
            <w:r w:rsidRPr="00ED635F">
              <w:rPr>
                <w:rFonts w:ascii="Bookman Old Style" w:hAnsi="Bookman Old Style"/>
                <w:b/>
                <w:bCs/>
                <w:i/>
                <w:iCs/>
                <w:sz w:val="20"/>
                <w:szCs w:val="20"/>
              </w:rPr>
              <w:t xml:space="preserve"> 202</w:t>
            </w:r>
            <w:r w:rsidR="00AE11F0" w:rsidRPr="00ED635F">
              <w:rPr>
                <w:rFonts w:ascii="Bookman Old Style" w:hAnsi="Bookman Old Style"/>
                <w:b/>
                <w:bCs/>
                <w:i/>
                <w:iCs/>
                <w:sz w:val="20"/>
                <w:szCs w:val="20"/>
              </w:rPr>
              <w:t>6</w:t>
            </w:r>
          </w:p>
          <w:p w14:paraId="676D6F41" w14:textId="77777777" w:rsidR="00507096" w:rsidRPr="00ED635F" w:rsidRDefault="00507096" w:rsidP="004F3FBA">
            <w:pPr>
              <w:spacing w:after="0" w:line="240" w:lineRule="auto"/>
              <w:jc w:val="center"/>
              <w:rPr>
                <w:rFonts w:ascii="Bookman Old Style" w:eastAsia="Times New Roman" w:hAnsi="Bookman Old Style" w:cs="Arial"/>
                <w:b/>
                <w:i/>
                <w:sz w:val="20"/>
                <w:szCs w:val="20"/>
                <w:lang w:eastAsia="fr-FR"/>
              </w:rPr>
            </w:pPr>
          </w:p>
          <w:p w14:paraId="6C52087F" w14:textId="77777777" w:rsidR="00507096" w:rsidRPr="00ED635F" w:rsidRDefault="00507096" w:rsidP="004F3FBA">
            <w:pPr>
              <w:spacing w:after="0" w:line="240" w:lineRule="auto"/>
              <w:jc w:val="center"/>
              <w:rPr>
                <w:rFonts w:ascii="Bookman Old Style" w:eastAsia="Times New Roman" w:hAnsi="Bookman Old Style" w:cs="Arial"/>
                <w:i/>
                <w:sz w:val="20"/>
                <w:szCs w:val="20"/>
                <w:lang w:eastAsia="fr-FR"/>
              </w:rPr>
            </w:pPr>
          </w:p>
        </w:tc>
      </w:tr>
    </w:tbl>
    <w:p w14:paraId="3D412842" w14:textId="5FB1CF82" w:rsidR="00383CB1" w:rsidRPr="00ED635F" w:rsidRDefault="00383CB1" w:rsidP="00383CB1">
      <w:pPr>
        <w:spacing w:line="240" w:lineRule="auto"/>
        <w:rPr>
          <w:rFonts w:ascii="Bookman Old Style" w:eastAsia="Batang" w:hAnsi="Bookman Old Style"/>
          <w:i/>
          <w:sz w:val="20"/>
          <w:szCs w:val="20"/>
        </w:rPr>
      </w:pPr>
      <w:r w:rsidRPr="00ED635F">
        <w:rPr>
          <w:rFonts w:ascii="Bookman Old Style" w:eastAsia="Batang" w:hAnsi="Bookman Old Style"/>
          <w:i/>
          <w:sz w:val="20"/>
          <w:szCs w:val="20"/>
        </w:rPr>
        <w:tab/>
      </w:r>
    </w:p>
    <w:p w14:paraId="07B25016" w14:textId="77777777" w:rsidR="00507096" w:rsidRPr="00ED635F" w:rsidRDefault="00507096" w:rsidP="00130A4A">
      <w:pPr>
        <w:spacing w:after="0" w:line="240" w:lineRule="auto"/>
        <w:ind w:left="3969"/>
        <w:rPr>
          <w:rFonts w:ascii="Bookman Old Style" w:eastAsia="Times New Roman" w:hAnsi="Bookman Old Style" w:cs="Arial"/>
          <w:i/>
          <w:sz w:val="20"/>
          <w:szCs w:val="20"/>
          <w:lang w:eastAsia="fr-FR"/>
        </w:rPr>
      </w:pPr>
    </w:p>
    <w:p w14:paraId="5EB702E1" w14:textId="4C3D2A74" w:rsidR="00940A5C" w:rsidRPr="00ED635F" w:rsidRDefault="00940A5C" w:rsidP="006B025E">
      <w:pPr>
        <w:spacing w:after="0" w:line="240" w:lineRule="auto"/>
        <w:rPr>
          <w:rFonts w:ascii="Bookman Old Style" w:eastAsia="Times New Roman" w:hAnsi="Bookman Old Style" w:cs="Arial"/>
          <w:i/>
          <w:sz w:val="20"/>
          <w:szCs w:val="20"/>
          <w:lang w:eastAsia="fr-FR"/>
        </w:rPr>
      </w:pPr>
      <w:r w:rsidRPr="00ED635F">
        <w:rPr>
          <w:rFonts w:ascii="Bookman Old Style" w:eastAsia="Times New Roman" w:hAnsi="Bookman Old Style" w:cs="Arial"/>
          <w:i/>
          <w:sz w:val="20"/>
          <w:szCs w:val="20"/>
          <w:lang w:eastAsia="fr-FR"/>
        </w:rPr>
        <w:t xml:space="preserve">Le </w:t>
      </w:r>
      <w:r w:rsidR="00232B7A" w:rsidRPr="00ED635F">
        <w:rPr>
          <w:rFonts w:ascii="Bookman Old Style" w:eastAsia="Times New Roman" w:hAnsi="Bookman Old Style" w:cs="Arial"/>
          <w:i/>
          <w:sz w:val="20"/>
          <w:szCs w:val="20"/>
          <w:lang w:eastAsia="fr-FR"/>
        </w:rPr>
        <w:t>M</w:t>
      </w:r>
      <w:r w:rsidRPr="00ED635F">
        <w:rPr>
          <w:rFonts w:ascii="Bookman Old Style" w:eastAsia="Times New Roman" w:hAnsi="Bookman Old Style" w:cs="Arial"/>
          <w:i/>
          <w:sz w:val="20"/>
          <w:szCs w:val="20"/>
          <w:lang w:eastAsia="fr-FR"/>
        </w:rPr>
        <w:t xml:space="preserve">aire de la ville d’HAZEBROUCK, </w:t>
      </w:r>
    </w:p>
    <w:p w14:paraId="2DF655FE" w14:textId="77777777" w:rsidR="00940A5C" w:rsidRPr="00ED635F" w:rsidRDefault="00940A5C" w:rsidP="006B025E">
      <w:pPr>
        <w:spacing w:after="0" w:line="240" w:lineRule="auto"/>
        <w:rPr>
          <w:rFonts w:ascii="Bookman Old Style" w:eastAsia="Times New Roman" w:hAnsi="Bookman Old Style" w:cs="Arial"/>
          <w:i/>
          <w:sz w:val="20"/>
          <w:szCs w:val="20"/>
          <w:lang w:eastAsia="fr-FR"/>
        </w:rPr>
      </w:pPr>
    </w:p>
    <w:p w14:paraId="5E4DCC76" w14:textId="77777777" w:rsidR="00940A5C" w:rsidRPr="00ED635F" w:rsidRDefault="00940A5C" w:rsidP="006B025E">
      <w:pPr>
        <w:spacing w:after="0" w:line="240" w:lineRule="auto"/>
        <w:rPr>
          <w:rFonts w:ascii="Bookman Old Style" w:eastAsia="Times New Roman" w:hAnsi="Bookman Old Style" w:cs="Arial"/>
          <w:i/>
          <w:sz w:val="20"/>
          <w:szCs w:val="20"/>
          <w:lang w:eastAsia="fr-FR"/>
        </w:rPr>
      </w:pPr>
      <w:r w:rsidRPr="00ED635F">
        <w:rPr>
          <w:rFonts w:ascii="Bookman Old Style" w:eastAsia="Times New Roman" w:hAnsi="Bookman Old Style" w:cs="Arial"/>
          <w:i/>
          <w:sz w:val="20"/>
          <w:szCs w:val="20"/>
          <w:lang w:eastAsia="fr-FR"/>
        </w:rPr>
        <w:t>Vu le Code Général des Collectivités Territoriales, notamment les articles L 2212-2 et L 2213-1 et L22123-2 ;</w:t>
      </w:r>
    </w:p>
    <w:p w14:paraId="69A9A6E0" w14:textId="77777777" w:rsidR="00940A5C" w:rsidRPr="00ED635F" w:rsidRDefault="00940A5C" w:rsidP="006B025E">
      <w:pPr>
        <w:spacing w:after="0" w:line="240" w:lineRule="auto"/>
        <w:rPr>
          <w:rFonts w:ascii="Bookman Old Style" w:eastAsia="Times New Roman" w:hAnsi="Bookman Old Style" w:cs="Arial"/>
          <w:i/>
          <w:sz w:val="20"/>
          <w:szCs w:val="20"/>
          <w:lang w:eastAsia="fr-FR"/>
        </w:rPr>
      </w:pPr>
      <w:r w:rsidRPr="00ED635F">
        <w:rPr>
          <w:rFonts w:ascii="Bookman Old Style" w:eastAsia="Times New Roman" w:hAnsi="Bookman Old Style" w:cs="Arial"/>
          <w:i/>
          <w:sz w:val="20"/>
          <w:szCs w:val="20"/>
          <w:lang w:eastAsia="fr-FR"/>
        </w:rPr>
        <w:t>Vu le Code de la Route ;</w:t>
      </w:r>
    </w:p>
    <w:p w14:paraId="2C73E1AD" w14:textId="77777777" w:rsidR="003F57D5" w:rsidRPr="00ED635F" w:rsidRDefault="003F57D5" w:rsidP="006B025E">
      <w:pPr>
        <w:spacing w:after="0" w:line="240" w:lineRule="auto"/>
        <w:rPr>
          <w:rFonts w:ascii="Bookman Old Style" w:eastAsia="Times New Roman" w:hAnsi="Bookman Old Style" w:cs="Arial"/>
          <w:i/>
          <w:sz w:val="20"/>
          <w:szCs w:val="20"/>
          <w:lang w:eastAsia="fr-FR"/>
        </w:rPr>
      </w:pPr>
      <w:r w:rsidRPr="00ED635F">
        <w:rPr>
          <w:rFonts w:ascii="Bookman Old Style" w:eastAsia="Times New Roman" w:hAnsi="Bookman Old Style" w:cs="Arial"/>
          <w:i/>
          <w:sz w:val="20"/>
          <w:szCs w:val="20"/>
          <w:lang w:eastAsia="fr-FR"/>
        </w:rPr>
        <w:t>Vu le Code Pénal et notamment l’article R610-5 ;</w:t>
      </w:r>
    </w:p>
    <w:p w14:paraId="74A57ED0" w14:textId="77777777" w:rsidR="00940A5C" w:rsidRPr="00ED635F" w:rsidRDefault="00940A5C" w:rsidP="006B025E">
      <w:pPr>
        <w:spacing w:after="0" w:line="240" w:lineRule="auto"/>
        <w:rPr>
          <w:rFonts w:ascii="Bookman Old Style" w:eastAsia="Times New Roman" w:hAnsi="Bookman Old Style" w:cs="Arial"/>
          <w:i/>
          <w:sz w:val="20"/>
          <w:szCs w:val="20"/>
          <w:lang w:eastAsia="fr-FR"/>
        </w:rPr>
      </w:pPr>
      <w:r w:rsidRPr="00ED635F">
        <w:rPr>
          <w:rFonts w:ascii="Bookman Old Style" w:eastAsia="Times New Roman" w:hAnsi="Bookman Old Style" w:cs="Arial"/>
          <w:i/>
          <w:sz w:val="20"/>
          <w:szCs w:val="20"/>
          <w:lang w:eastAsia="fr-FR"/>
        </w:rPr>
        <w:t>Vu l’arrêté interministériel du 24 novembre 1967 modifié relatif à la signalisation routière ;</w:t>
      </w:r>
    </w:p>
    <w:p w14:paraId="0BFEF105" w14:textId="77777777" w:rsidR="00940A5C" w:rsidRPr="00ED635F" w:rsidRDefault="00940A5C" w:rsidP="006B025E">
      <w:pPr>
        <w:spacing w:after="0" w:line="240" w:lineRule="auto"/>
        <w:rPr>
          <w:rFonts w:ascii="Bookman Old Style" w:eastAsia="Times New Roman" w:hAnsi="Bookman Old Style" w:cs="Arial"/>
          <w:i/>
          <w:sz w:val="20"/>
          <w:szCs w:val="20"/>
          <w:lang w:eastAsia="fr-FR"/>
        </w:rPr>
      </w:pPr>
    </w:p>
    <w:p w14:paraId="4E70FF3E" w14:textId="77777777" w:rsidR="00940A5C" w:rsidRPr="00ED635F" w:rsidRDefault="00940A5C" w:rsidP="006B025E">
      <w:pPr>
        <w:spacing w:after="0" w:line="240" w:lineRule="auto"/>
        <w:rPr>
          <w:rFonts w:ascii="Bookman Old Style" w:eastAsia="Times New Roman" w:hAnsi="Bookman Old Style" w:cs="Arial"/>
          <w:i/>
          <w:sz w:val="20"/>
          <w:szCs w:val="20"/>
          <w:lang w:eastAsia="fr-FR"/>
        </w:rPr>
      </w:pPr>
      <w:r w:rsidRPr="00ED635F">
        <w:rPr>
          <w:rFonts w:ascii="Bookman Old Style" w:eastAsia="Times New Roman" w:hAnsi="Bookman Old Style" w:cs="Arial"/>
          <w:i/>
          <w:sz w:val="20"/>
          <w:szCs w:val="20"/>
          <w:lang w:eastAsia="fr-FR"/>
        </w:rPr>
        <w:t>Considérant qu’il incombe au Maire, dans le cadre de ses pouvoirs de police, de veiller, en toutes circonstances, au maintien du bon ordre et de la sécurité des usagers de la voie publique, ainsi qu’à la commodité de la circulation des véhicules et des piétons ;</w:t>
      </w:r>
    </w:p>
    <w:p w14:paraId="5FFCD0BA" w14:textId="77777777" w:rsidR="000A6728" w:rsidRPr="00ED635F" w:rsidRDefault="000A6728" w:rsidP="006B025E">
      <w:pPr>
        <w:spacing w:after="0" w:line="240" w:lineRule="auto"/>
        <w:rPr>
          <w:rFonts w:ascii="Bookman Old Style" w:eastAsia="Times New Roman" w:hAnsi="Bookman Old Style" w:cs="Arial"/>
          <w:i/>
          <w:sz w:val="20"/>
          <w:szCs w:val="20"/>
          <w:lang w:eastAsia="fr-FR"/>
        </w:rPr>
      </w:pPr>
    </w:p>
    <w:p w14:paraId="00E05C4C" w14:textId="77777777" w:rsidR="00940A5C" w:rsidRPr="00ED635F" w:rsidRDefault="00940A5C" w:rsidP="006B025E">
      <w:pPr>
        <w:spacing w:after="0" w:line="240" w:lineRule="auto"/>
        <w:rPr>
          <w:rFonts w:ascii="Bookman Old Style" w:eastAsia="Times New Roman" w:hAnsi="Bookman Old Style" w:cs="Arial"/>
          <w:i/>
          <w:sz w:val="20"/>
          <w:szCs w:val="20"/>
          <w:lang w:eastAsia="fr-FR"/>
        </w:rPr>
      </w:pPr>
      <w:r w:rsidRPr="00ED635F">
        <w:rPr>
          <w:rFonts w:ascii="Bookman Old Style" w:eastAsia="Times New Roman" w:hAnsi="Bookman Old Style" w:cs="Arial"/>
          <w:i/>
          <w:sz w:val="20"/>
          <w:szCs w:val="20"/>
          <w:lang w:eastAsia="fr-FR"/>
        </w:rPr>
        <w:t>Considérant qu’il y a lieu de prendre des mesures en vue de protéger les personnes et les biens à l’occasion de l’installation du champ de foire</w:t>
      </w:r>
      <w:r w:rsidR="008E1D66" w:rsidRPr="00ED635F">
        <w:rPr>
          <w:rFonts w:ascii="Bookman Old Style" w:eastAsia="Times New Roman" w:hAnsi="Bookman Old Style" w:cs="Arial"/>
          <w:i/>
          <w:sz w:val="20"/>
          <w:szCs w:val="20"/>
          <w:lang w:eastAsia="fr-FR"/>
        </w:rPr>
        <w:t xml:space="preserve"> de la ville ;</w:t>
      </w:r>
    </w:p>
    <w:p w14:paraId="3A41723A" w14:textId="77777777" w:rsidR="00045871" w:rsidRPr="00ED635F" w:rsidRDefault="00045871" w:rsidP="006B025E">
      <w:pPr>
        <w:spacing w:after="0" w:line="240" w:lineRule="auto"/>
        <w:rPr>
          <w:rFonts w:ascii="Bookman Old Style" w:eastAsia="Times New Roman" w:hAnsi="Bookman Old Style" w:cs="Arial"/>
          <w:i/>
          <w:sz w:val="20"/>
          <w:szCs w:val="20"/>
          <w:lang w:eastAsia="fr-FR"/>
        </w:rPr>
      </w:pPr>
    </w:p>
    <w:p w14:paraId="7BC7F1C3" w14:textId="3C64321C" w:rsidR="00045871" w:rsidRPr="00ED635F" w:rsidRDefault="00045871" w:rsidP="00045871">
      <w:pPr>
        <w:spacing w:after="0" w:line="240" w:lineRule="auto"/>
        <w:jc w:val="both"/>
        <w:rPr>
          <w:rFonts w:ascii="Bookman Old Style" w:eastAsia="Times New Roman" w:hAnsi="Bookman Old Style" w:cs="Arial"/>
          <w:i/>
          <w:sz w:val="20"/>
          <w:szCs w:val="20"/>
          <w:lang w:eastAsia="fr-FR"/>
        </w:rPr>
      </w:pPr>
      <w:r w:rsidRPr="00ED635F">
        <w:rPr>
          <w:rFonts w:ascii="Bookman Old Style" w:eastAsia="Times New Roman" w:hAnsi="Bookman Old Style" w:cs="Arial"/>
          <w:i/>
          <w:sz w:val="20"/>
          <w:szCs w:val="20"/>
          <w:lang w:eastAsia="fr-FR"/>
        </w:rPr>
        <w:t xml:space="preserve">Considérant qu’il convient de réglementer temporairement, par mesure de sécurité, le stationnement des véhicules et la circulation </w:t>
      </w:r>
      <w:r w:rsidR="00A330E6" w:rsidRPr="00ED635F">
        <w:rPr>
          <w:rFonts w:ascii="Bookman Old Style" w:eastAsia="Times New Roman" w:hAnsi="Bookman Old Style" w:cs="Arial"/>
          <w:i/>
          <w:sz w:val="20"/>
          <w:szCs w:val="20"/>
          <w:lang w:eastAsia="fr-FR"/>
        </w:rPr>
        <w:t xml:space="preserve">dans la </w:t>
      </w:r>
      <w:r w:rsidR="00483A13" w:rsidRPr="00ED635F">
        <w:rPr>
          <w:rFonts w:ascii="Bookman Old Style" w:hAnsi="Bookman Old Style"/>
          <w:i/>
          <w:sz w:val="20"/>
          <w:szCs w:val="20"/>
        </w:rPr>
        <w:t>rue du R</w:t>
      </w:r>
      <w:r w:rsidR="00A330E6" w:rsidRPr="00ED635F">
        <w:rPr>
          <w:rFonts w:ascii="Bookman Old Style" w:hAnsi="Bookman Old Style"/>
          <w:i/>
          <w:sz w:val="20"/>
          <w:szCs w:val="20"/>
        </w:rPr>
        <w:t xml:space="preserve">ivage, la rue de </w:t>
      </w:r>
      <w:r w:rsidR="00A330E6" w:rsidRPr="00ED635F">
        <w:rPr>
          <w:rFonts w:ascii="Bookman Old Style" w:hAnsi="Bookman Old Style"/>
          <w:i/>
          <w:iCs/>
          <w:sz w:val="20"/>
          <w:szCs w:val="20"/>
        </w:rPr>
        <w:t>Rubecque</w:t>
      </w:r>
      <w:r w:rsidR="00A330E6" w:rsidRPr="00ED635F">
        <w:rPr>
          <w:rFonts w:ascii="Bookman Old Style" w:hAnsi="Bookman Old Style"/>
          <w:i/>
          <w:sz w:val="20"/>
          <w:szCs w:val="20"/>
        </w:rPr>
        <w:t>, la rue du Pont, la rue Gambetta et sur la place du Général De Gaulle</w:t>
      </w:r>
      <w:r w:rsidR="00A330E6" w:rsidRPr="00ED635F">
        <w:rPr>
          <w:rFonts w:ascii="Bookman Old Style" w:eastAsia="Times New Roman" w:hAnsi="Bookman Old Style" w:cs="Arial"/>
          <w:i/>
          <w:sz w:val="20"/>
          <w:szCs w:val="20"/>
          <w:lang w:eastAsia="fr-FR"/>
        </w:rPr>
        <w:t xml:space="preserve"> </w:t>
      </w:r>
      <w:r w:rsidRPr="00ED635F">
        <w:rPr>
          <w:rFonts w:ascii="Bookman Old Style" w:eastAsia="Times New Roman" w:hAnsi="Bookman Old Style" w:cs="Arial"/>
          <w:i/>
          <w:sz w:val="20"/>
          <w:szCs w:val="20"/>
          <w:lang w:eastAsia="fr-FR"/>
        </w:rPr>
        <w:t xml:space="preserve">afin de permettre l’installation des industriels forains dans le cadre des festivités de la mi-carême de la ville d’Hazebrouck, </w:t>
      </w:r>
      <w:r w:rsidR="00833BA3" w:rsidRPr="00ED635F">
        <w:rPr>
          <w:rFonts w:ascii="Bookman Old Style" w:eastAsia="Times New Roman" w:hAnsi="Bookman Old Style" w:cs="Arial"/>
          <w:i/>
          <w:sz w:val="20"/>
          <w:szCs w:val="20"/>
          <w:lang w:eastAsia="fr-FR"/>
        </w:rPr>
        <w:t>le mardi 1</w:t>
      </w:r>
      <w:r w:rsidR="00877E06" w:rsidRPr="00ED635F">
        <w:rPr>
          <w:rFonts w:ascii="Bookman Old Style" w:eastAsia="Times New Roman" w:hAnsi="Bookman Old Style" w:cs="Arial"/>
          <w:i/>
          <w:sz w:val="20"/>
          <w:szCs w:val="20"/>
          <w:lang w:eastAsia="fr-FR"/>
        </w:rPr>
        <w:t>1 août</w:t>
      </w:r>
      <w:r w:rsidR="00833BA3" w:rsidRPr="00ED635F">
        <w:rPr>
          <w:rFonts w:ascii="Bookman Old Style" w:eastAsia="Times New Roman" w:hAnsi="Bookman Old Style" w:cs="Arial"/>
          <w:i/>
          <w:sz w:val="20"/>
          <w:szCs w:val="20"/>
          <w:lang w:eastAsia="fr-FR"/>
        </w:rPr>
        <w:t xml:space="preserve"> 202</w:t>
      </w:r>
      <w:r w:rsidR="005454F7" w:rsidRPr="00ED635F">
        <w:rPr>
          <w:rFonts w:ascii="Bookman Old Style" w:eastAsia="Times New Roman" w:hAnsi="Bookman Old Style" w:cs="Arial"/>
          <w:i/>
          <w:sz w:val="20"/>
          <w:szCs w:val="20"/>
          <w:lang w:eastAsia="fr-FR"/>
        </w:rPr>
        <w:t>6</w:t>
      </w:r>
      <w:r w:rsidR="5A3F3A98" w:rsidRPr="00ED635F">
        <w:rPr>
          <w:rFonts w:ascii="Bookman Old Style" w:eastAsia="Times New Roman" w:hAnsi="Bookman Old Style" w:cs="Arial"/>
          <w:i/>
          <w:iCs/>
          <w:sz w:val="20"/>
          <w:szCs w:val="20"/>
          <w:lang w:eastAsia="fr-FR"/>
        </w:rPr>
        <w:t>.</w:t>
      </w:r>
    </w:p>
    <w:p w14:paraId="4092B136" w14:textId="77777777" w:rsidR="00045871" w:rsidRPr="00ED635F" w:rsidRDefault="00045871" w:rsidP="006B025E">
      <w:pPr>
        <w:spacing w:after="0" w:line="240" w:lineRule="auto"/>
        <w:rPr>
          <w:rFonts w:ascii="Bookman Old Style" w:eastAsia="Times New Roman" w:hAnsi="Bookman Old Style" w:cs="Arial"/>
          <w:i/>
          <w:sz w:val="20"/>
          <w:szCs w:val="20"/>
          <w:lang w:eastAsia="fr-FR"/>
        </w:rPr>
      </w:pPr>
    </w:p>
    <w:p w14:paraId="56A549B2" w14:textId="77777777" w:rsidR="00940A5C" w:rsidRPr="00ED635F" w:rsidRDefault="00940A5C" w:rsidP="00EE2C8C">
      <w:pPr>
        <w:spacing w:after="0" w:line="240" w:lineRule="auto"/>
        <w:ind w:left="1985"/>
        <w:rPr>
          <w:rFonts w:ascii="Bookman Old Style" w:eastAsia="Times New Roman" w:hAnsi="Bookman Old Style" w:cs="Arial"/>
          <w:i/>
          <w:sz w:val="20"/>
          <w:szCs w:val="20"/>
          <w:lang w:eastAsia="fr-FR"/>
        </w:rPr>
      </w:pPr>
    </w:p>
    <w:p w14:paraId="1E090CC7" w14:textId="77777777" w:rsidR="00940A5C" w:rsidRPr="00ED635F" w:rsidRDefault="00940A5C" w:rsidP="00940A5C">
      <w:pPr>
        <w:spacing w:after="0" w:line="240" w:lineRule="auto"/>
        <w:ind w:left="2552"/>
        <w:rPr>
          <w:rFonts w:ascii="Bookman Old Style" w:eastAsia="Times New Roman" w:hAnsi="Bookman Old Style" w:cs="Arial"/>
          <w:i/>
          <w:sz w:val="20"/>
          <w:szCs w:val="20"/>
          <w:lang w:eastAsia="fr-FR"/>
        </w:rPr>
      </w:pPr>
    </w:p>
    <w:p w14:paraId="5C3C0356" w14:textId="4CFBAEBE" w:rsidR="007A3986" w:rsidRPr="00ED635F" w:rsidRDefault="007A3986" w:rsidP="008E1D66">
      <w:pPr>
        <w:spacing w:line="240" w:lineRule="auto"/>
        <w:jc w:val="center"/>
        <w:rPr>
          <w:rFonts w:ascii="Bookman Old Style" w:eastAsia="Batang" w:hAnsi="Bookman Old Style"/>
          <w:b/>
          <w:i/>
          <w:sz w:val="20"/>
          <w:szCs w:val="20"/>
          <w:u w:val="single"/>
        </w:rPr>
      </w:pPr>
      <w:r w:rsidRPr="00ED635F">
        <w:rPr>
          <w:rFonts w:ascii="Bookman Old Style" w:eastAsia="Batang" w:hAnsi="Bookman Old Style"/>
          <w:b/>
          <w:i/>
          <w:sz w:val="20"/>
          <w:szCs w:val="20"/>
          <w:u w:val="single"/>
        </w:rPr>
        <w:t>ARR</w:t>
      </w:r>
      <w:r w:rsidR="0000111B" w:rsidRPr="00ED635F">
        <w:rPr>
          <w:rFonts w:ascii="Bookman Old Style" w:eastAsia="Batang" w:hAnsi="Bookman Old Style"/>
          <w:b/>
          <w:i/>
          <w:sz w:val="20"/>
          <w:szCs w:val="20"/>
          <w:u w:val="single"/>
        </w:rPr>
        <w:t>Ê</w:t>
      </w:r>
      <w:r w:rsidRPr="00ED635F">
        <w:rPr>
          <w:rFonts w:ascii="Bookman Old Style" w:eastAsia="Batang" w:hAnsi="Bookman Old Style"/>
          <w:b/>
          <w:i/>
          <w:sz w:val="20"/>
          <w:szCs w:val="20"/>
          <w:u w:val="single"/>
        </w:rPr>
        <w:t>T</w:t>
      </w:r>
      <w:r w:rsidR="0000111B" w:rsidRPr="00ED635F">
        <w:rPr>
          <w:rFonts w:ascii="Bookman Old Style" w:eastAsia="Batang" w:hAnsi="Bookman Old Style"/>
          <w:b/>
          <w:i/>
          <w:sz w:val="20"/>
          <w:szCs w:val="20"/>
          <w:u w:val="single"/>
        </w:rPr>
        <w:t>E</w:t>
      </w:r>
    </w:p>
    <w:p w14:paraId="2A08B00A" w14:textId="77777777" w:rsidR="004D629F" w:rsidRPr="00ED635F" w:rsidRDefault="004D629F" w:rsidP="00B906A9">
      <w:pPr>
        <w:spacing w:line="240" w:lineRule="auto"/>
        <w:rPr>
          <w:rFonts w:ascii="Bookman Old Style" w:eastAsia="Batang" w:hAnsi="Bookman Old Style"/>
          <w:b/>
          <w:i/>
          <w:sz w:val="20"/>
          <w:szCs w:val="20"/>
        </w:rPr>
      </w:pPr>
    </w:p>
    <w:p w14:paraId="0558DA4E" w14:textId="319925F7" w:rsidR="00410A32" w:rsidRPr="00ED635F" w:rsidRDefault="00086586" w:rsidP="00B906A9">
      <w:pPr>
        <w:spacing w:line="240" w:lineRule="auto"/>
        <w:rPr>
          <w:rFonts w:ascii="Bookman Old Style" w:eastAsia="Batang" w:hAnsi="Bookman Old Style"/>
          <w:b/>
          <w:i/>
          <w:sz w:val="20"/>
          <w:szCs w:val="20"/>
        </w:rPr>
      </w:pPr>
      <w:r w:rsidRPr="00ED635F">
        <w:rPr>
          <w:rFonts w:ascii="Bookman Old Style" w:eastAsia="Batang" w:hAnsi="Bookman Old Style"/>
          <w:b/>
          <w:i/>
          <w:sz w:val="20"/>
          <w:szCs w:val="20"/>
        </w:rPr>
        <w:t>Arrêté GG/BD/VD/JW/D</w:t>
      </w:r>
      <w:r w:rsidR="004D629F" w:rsidRPr="00ED635F">
        <w:rPr>
          <w:rFonts w:ascii="Bookman Old Style" w:eastAsia="Batang" w:hAnsi="Bookman Old Style"/>
          <w:b/>
          <w:i/>
          <w:sz w:val="20"/>
          <w:szCs w:val="20"/>
        </w:rPr>
        <w:t>B 2026 -</w:t>
      </w:r>
      <w:r w:rsidR="004A76AE">
        <w:rPr>
          <w:rFonts w:ascii="Bookman Old Style" w:eastAsia="Batang" w:hAnsi="Bookman Old Style"/>
          <w:b/>
          <w:i/>
          <w:sz w:val="20"/>
          <w:szCs w:val="20"/>
        </w:rPr>
        <w:t xml:space="preserve"> 97</w:t>
      </w:r>
    </w:p>
    <w:p w14:paraId="082C46B5" w14:textId="77777777" w:rsidR="00FE1530" w:rsidRPr="00ED635F" w:rsidRDefault="00FE1530" w:rsidP="004D629F">
      <w:pPr>
        <w:jc w:val="both"/>
        <w:rPr>
          <w:rFonts w:ascii="Bookman Old Style" w:hAnsi="Bookman Old Style"/>
          <w:b/>
          <w:i/>
          <w:sz w:val="20"/>
          <w:szCs w:val="20"/>
          <w:u w:val="single"/>
        </w:rPr>
      </w:pPr>
    </w:p>
    <w:p w14:paraId="3CBB9091" w14:textId="0D6D0B98" w:rsidR="00CC05C7" w:rsidRPr="00ED635F" w:rsidRDefault="00CC05C7" w:rsidP="004D629F">
      <w:pPr>
        <w:jc w:val="both"/>
        <w:rPr>
          <w:rFonts w:ascii="Bookman Old Style" w:hAnsi="Bookman Old Style"/>
          <w:b/>
          <w:i/>
          <w:sz w:val="20"/>
          <w:szCs w:val="20"/>
          <w:u w:val="single"/>
        </w:rPr>
      </w:pPr>
      <w:r w:rsidRPr="00ED635F">
        <w:rPr>
          <w:rFonts w:ascii="Bookman Old Style" w:hAnsi="Bookman Old Style"/>
          <w:b/>
          <w:i/>
          <w:sz w:val="20"/>
          <w:szCs w:val="20"/>
          <w:u w:val="single"/>
        </w:rPr>
        <w:t xml:space="preserve">Article 1 - </w:t>
      </w:r>
      <w:r w:rsidR="008E1D66" w:rsidRPr="00ED635F">
        <w:rPr>
          <w:rFonts w:ascii="Bookman Old Style" w:hAnsi="Bookman Old Style"/>
          <w:b/>
          <w:i/>
          <w:sz w:val="20"/>
          <w:szCs w:val="20"/>
          <w:u w:val="single"/>
        </w:rPr>
        <w:t>Interdiction de stationnement</w:t>
      </w:r>
      <w:r w:rsidR="00562223" w:rsidRPr="00ED635F">
        <w:rPr>
          <w:rFonts w:ascii="Bookman Old Style" w:hAnsi="Bookman Old Style"/>
          <w:b/>
          <w:i/>
          <w:sz w:val="20"/>
          <w:szCs w:val="20"/>
          <w:u w:val="single"/>
        </w:rPr>
        <w:t> </w:t>
      </w:r>
    </w:p>
    <w:p w14:paraId="02A5E74B" w14:textId="02C99494" w:rsidR="00CC05C7" w:rsidRPr="00A91F96" w:rsidRDefault="00CC05C7" w:rsidP="004D629F">
      <w:pPr>
        <w:jc w:val="both"/>
        <w:rPr>
          <w:rFonts w:ascii="Bookman Old Style" w:hAnsi="Bookman Old Style"/>
          <w:i/>
          <w:sz w:val="20"/>
          <w:szCs w:val="20"/>
        </w:rPr>
      </w:pPr>
      <w:r w:rsidRPr="00A91F96">
        <w:rPr>
          <w:rFonts w:ascii="Bookman Old Style" w:hAnsi="Bookman Old Style"/>
          <w:i/>
          <w:sz w:val="20"/>
          <w:szCs w:val="20"/>
        </w:rPr>
        <w:t>Pour permettre aux véhicules des industriels forains de quitter le parking Espace Flandre et se rendre sur la place du Général de Gaulle pour l’installation</w:t>
      </w:r>
      <w:r w:rsidR="008E1D66" w:rsidRPr="00A91F96">
        <w:rPr>
          <w:rFonts w:ascii="Bookman Old Style" w:hAnsi="Bookman Old Style"/>
          <w:i/>
          <w:sz w:val="20"/>
          <w:szCs w:val="20"/>
        </w:rPr>
        <w:t xml:space="preserve"> de </w:t>
      </w:r>
      <w:r w:rsidR="00835E4A" w:rsidRPr="00A91F96">
        <w:rPr>
          <w:rFonts w:ascii="Bookman Old Style" w:hAnsi="Bookman Old Style"/>
          <w:i/>
          <w:sz w:val="20"/>
          <w:szCs w:val="20"/>
        </w:rPr>
        <w:t>leur attraction</w:t>
      </w:r>
      <w:r w:rsidRPr="00A91F96">
        <w:rPr>
          <w:rFonts w:ascii="Bookman Old Style" w:hAnsi="Bookman Old Style"/>
          <w:i/>
          <w:sz w:val="20"/>
          <w:szCs w:val="20"/>
        </w:rPr>
        <w:t xml:space="preserve">, la rue du </w:t>
      </w:r>
      <w:r w:rsidR="00CD5A13" w:rsidRPr="00A91F96">
        <w:rPr>
          <w:rFonts w:ascii="Bookman Old Style" w:hAnsi="Bookman Old Style"/>
          <w:i/>
          <w:sz w:val="20"/>
          <w:szCs w:val="20"/>
        </w:rPr>
        <w:t>R</w:t>
      </w:r>
      <w:r w:rsidRPr="00A91F96">
        <w:rPr>
          <w:rFonts w:ascii="Bookman Old Style" w:hAnsi="Bookman Old Style"/>
          <w:i/>
          <w:sz w:val="20"/>
          <w:szCs w:val="20"/>
        </w:rPr>
        <w:t xml:space="preserve">ivage, dans la portion située entre la place du Général De Gaulle et l’Avenue De Lattre de Tassigny sera interdite au stationnement le mardi </w:t>
      </w:r>
      <w:r w:rsidR="004C381B" w:rsidRPr="00A91F96">
        <w:rPr>
          <w:rFonts w:ascii="Bookman Old Style" w:hAnsi="Bookman Old Style"/>
          <w:i/>
          <w:sz w:val="20"/>
          <w:szCs w:val="20"/>
        </w:rPr>
        <w:t>1</w:t>
      </w:r>
      <w:r w:rsidR="00204326" w:rsidRPr="00A91F96">
        <w:rPr>
          <w:rFonts w:ascii="Bookman Old Style" w:hAnsi="Bookman Old Style"/>
          <w:i/>
          <w:sz w:val="20"/>
          <w:szCs w:val="20"/>
        </w:rPr>
        <w:t>1 août</w:t>
      </w:r>
      <w:r w:rsidR="00086586" w:rsidRPr="00A91F96">
        <w:rPr>
          <w:rFonts w:ascii="Bookman Old Style" w:hAnsi="Bookman Old Style"/>
          <w:i/>
          <w:sz w:val="20"/>
          <w:szCs w:val="20"/>
        </w:rPr>
        <w:t xml:space="preserve"> </w:t>
      </w:r>
      <w:r w:rsidR="00EE2C8C" w:rsidRPr="00A91F96">
        <w:rPr>
          <w:rFonts w:ascii="Bookman Old Style" w:hAnsi="Bookman Old Style"/>
          <w:i/>
          <w:sz w:val="20"/>
          <w:szCs w:val="20"/>
        </w:rPr>
        <w:t>202</w:t>
      </w:r>
      <w:r w:rsidR="00C77E10" w:rsidRPr="00A91F96">
        <w:rPr>
          <w:rFonts w:ascii="Bookman Old Style" w:hAnsi="Bookman Old Style"/>
          <w:i/>
          <w:sz w:val="20"/>
          <w:szCs w:val="20"/>
        </w:rPr>
        <w:t>6</w:t>
      </w:r>
      <w:r w:rsidR="005D3A74" w:rsidRPr="00A91F96">
        <w:rPr>
          <w:rFonts w:ascii="Bookman Old Style" w:hAnsi="Bookman Old Style"/>
          <w:i/>
          <w:sz w:val="20"/>
          <w:szCs w:val="20"/>
        </w:rPr>
        <w:t xml:space="preserve"> </w:t>
      </w:r>
      <w:r w:rsidRPr="00A91F96">
        <w:rPr>
          <w:rFonts w:ascii="Bookman Old Style" w:hAnsi="Bookman Old Style"/>
          <w:i/>
          <w:sz w:val="20"/>
          <w:szCs w:val="20"/>
        </w:rPr>
        <w:t xml:space="preserve">de </w:t>
      </w:r>
      <w:r w:rsidR="00DD3CC1" w:rsidRPr="00A91F96">
        <w:rPr>
          <w:rFonts w:ascii="Bookman Old Style" w:hAnsi="Bookman Old Style"/>
          <w:i/>
          <w:sz w:val="20"/>
          <w:szCs w:val="20"/>
        </w:rPr>
        <w:t>16</w:t>
      </w:r>
      <w:r w:rsidRPr="00A91F96">
        <w:rPr>
          <w:rFonts w:ascii="Bookman Old Style" w:hAnsi="Bookman Old Style"/>
          <w:i/>
          <w:sz w:val="20"/>
          <w:szCs w:val="20"/>
        </w:rPr>
        <w:t xml:space="preserve">h00 à </w:t>
      </w:r>
      <w:r w:rsidR="00356BBF" w:rsidRPr="00A91F96">
        <w:rPr>
          <w:rFonts w:ascii="Bookman Old Style" w:hAnsi="Bookman Old Style"/>
          <w:i/>
          <w:sz w:val="20"/>
          <w:szCs w:val="20"/>
        </w:rPr>
        <w:t>l’issue de la mont</w:t>
      </w:r>
      <w:r w:rsidR="00DD3CC1" w:rsidRPr="00A91F96">
        <w:rPr>
          <w:rFonts w:ascii="Bookman Old Style" w:hAnsi="Bookman Old Style"/>
          <w:i/>
          <w:sz w:val="20"/>
          <w:szCs w:val="20"/>
        </w:rPr>
        <w:t>ée</w:t>
      </w:r>
      <w:r w:rsidR="00356BBF" w:rsidRPr="00A91F96">
        <w:rPr>
          <w:rFonts w:ascii="Bookman Old Style" w:hAnsi="Bookman Old Style"/>
          <w:i/>
          <w:sz w:val="20"/>
          <w:szCs w:val="20"/>
        </w:rPr>
        <w:t xml:space="preserve"> des industriels forains</w:t>
      </w:r>
      <w:r w:rsidR="003E3308" w:rsidRPr="00A91F96">
        <w:rPr>
          <w:rFonts w:ascii="Bookman Old Style" w:hAnsi="Bookman Old Style"/>
          <w:i/>
          <w:sz w:val="20"/>
          <w:szCs w:val="20"/>
        </w:rPr>
        <w:t>.</w:t>
      </w:r>
    </w:p>
    <w:p w14:paraId="31A6C8D7" w14:textId="2B626DDB" w:rsidR="000B1F9F" w:rsidRPr="00ED635F" w:rsidRDefault="000B1F9F" w:rsidP="004D629F">
      <w:pPr>
        <w:jc w:val="both"/>
        <w:rPr>
          <w:rFonts w:ascii="Bookman Old Style" w:hAnsi="Bookman Old Style"/>
          <w:b/>
          <w:i/>
          <w:sz w:val="20"/>
          <w:szCs w:val="20"/>
          <w:u w:val="single"/>
        </w:rPr>
      </w:pPr>
      <w:r w:rsidRPr="00ED635F">
        <w:rPr>
          <w:rFonts w:ascii="Bookman Old Style" w:hAnsi="Bookman Old Style"/>
          <w:b/>
          <w:i/>
          <w:sz w:val="20"/>
          <w:szCs w:val="20"/>
          <w:u w:val="single"/>
        </w:rPr>
        <w:t>Artic</w:t>
      </w:r>
      <w:r w:rsidR="008E1D66" w:rsidRPr="00ED635F">
        <w:rPr>
          <w:rFonts w:ascii="Bookman Old Style" w:hAnsi="Bookman Old Style"/>
          <w:b/>
          <w:i/>
          <w:sz w:val="20"/>
          <w:szCs w:val="20"/>
          <w:u w:val="single"/>
        </w:rPr>
        <w:t>le 2</w:t>
      </w:r>
      <w:r w:rsidRPr="00ED635F">
        <w:rPr>
          <w:rFonts w:ascii="Bookman Old Style" w:hAnsi="Bookman Old Style"/>
          <w:b/>
          <w:i/>
          <w:sz w:val="20"/>
          <w:szCs w:val="20"/>
          <w:u w:val="single"/>
        </w:rPr>
        <w:t xml:space="preserve"> -</w:t>
      </w:r>
      <w:r w:rsidR="008E1D66" w:rsidRPr="00ED635F">
        <w:rPr>
          <w:rFonts w:ascii="Bookman Old Style" w:hAnsi="Bookman Old Style"/>
          <w:b/>
          <w:i/>
          <w:sz w:val="20"/>
          <w:szCs w:val="20"/>
          <w:u w:val="single"/>
        </w:rPr>
        <w:t xml:space="preserve"> Interdiction de circulation</w:t>
      </w:r>
      <w:r w:rsidR="00562223" w:rsidRPr="00ED635F">
        <w:rPr>
          <w:rFonts w:ascii="Bookman Old Style" w:hAnsi="Bookman Old Style"/>
          <w:b/>
          <w:i/>
          <w:sz w:val="20"/>
          <w:szCs w:val="20"/>
          <w:u w:val="single"/>
        </w:rPr>
        <w:t> </w:t>
      </w:r>
    </w:p>
    <w:p w14:paraId="00C580B0" w14:textId="554CF458" w:rsidR="00C15C47" w:rsidRPr="00A91F96" w:rsidRDefault="00CC05C7" w:rsidP="004D629F">
      <w:pPr>
        <w:jc w:val="both"/>
        <w:rPr>
          <w:rFonts w:ascii="Bookman Old Style" w:hAnsi="Bookman Old Style"/>
          <w:i/>
          <w:sz w:val="20"/>
          <w:szCs w:val="20"/>
          <w:u w:val="single"/>
        </w:rPr>
      </w:pPr>
      <w:r w:rsidRPr="00A91F96">
        <w:rPr>
          <w:rFonts w:ascii="Bookman Old Style" w:hAnsi="Bookman Old Style"/>
          <w:i/>
          <w:sz w:val="20"/>
          <w:szCs w:val="20"/>
        </w:rPr>
        <w:t xml:space="preserve">Durant l’opération d’installation, le mardi </w:t>
      </w:r>
      <w:r w:rsidR="004C381B" w:rsidRPr="00A91F96">
        <w:rPr>
          <w:rFonts w:ascii="Bookman Old Style" w:hAnsi="Bookman Old Style"/>
          <w:i/>
          <w:sz w:val="20"/>
          <w:szCs w:val="20"/>
        </w:rPr>
        <w:t>1</w:t>
      </w:r>
      <w:r w:rsidR="00B04FE8" w:rsidRPr="00A91F96">
        <w:rPr>
          <w:rFonts w:ascii="Bookman Old Style" w:hAnsi="Bookman Old Style"/>
          <w:i/>
          <w:sz w:val="20"/>
          <w:szCs w:val="20"/>
        </w:rPr>
        <w:t>1 août</w:t>
      </w:r>
      <w:r w:rsidR="004C381B" w:rsidRPr="00A91F96">
        <w:rPr>
          <w:rFonts w:ascii="Bookman Old Style" w:hAnsi="Bookman Old Style"/>
          <w:i/>
          <w:sz w:val="20"/>
          <w:szCs w:val="20"/>
        </w:rPr>
        <w:t xml:space="preserve"> 202</w:t>
      </w:r>
      <w:r w:rsidR="00C77E10" w:rsidRPr="00A91F96">
        <w:rPr>
          <w:rFonts w:ascii="Bookman Old Style" w:hAnsi="Bookman Old Style"/>
          <w:i/>
          <w:sz w:val="20"/>
          <w:szCs w:val="20"/>
        </w:rPr>
        <w:t>6</w:t>
      </w:r>
      <w:r w:rsidRPr="00A91F96">
        <w:rPr>
          <w:rFonts w:ascii="Bookman Old Style" w:hAnsi="Bookman Old Style"/>
          <w:i/>
          <w:sz w:val="20"/>
          <w:szCs w:val="20"/>
        </w:rPr>
        <w:t>,</w:t>
      </w:r>
      <w:r w:rsidR="00EE2C8C" w:rsidRPr="00A91F96">
        <w:rPr>
          <w:rFonts w:ascii="Bookman Old Style" w:hAnsi="Bookman Old Style"/>
          <w:i/>
          <w:sz w:val="20"/>
          <w:szCs w:val="20"/>
        </w:rPr>
        <w:t xml:space="preserve"> </w:t>
      </w:r>
      <w:r w:rsidRPr="00A91F96">
        <w:rPr>
          <w:rFonts w:ascii="Bookman Old Style" w:hAnsi="Bookman Old Style"/>
          <w:i/>
          <w:sz w:val="20"/>
          <w:szCs w:val="20"/>
        </w:rPr>
        <w:t xml:space="preserve">de 19h00 à </w:t>
      </w:r>
      <w:r w:rsidR="00CA29D0" w:rsidRPr="00A91F96">
        <w:rPr>
          <w:rFonts w:ascii="Bookman Old Style" w:hAnsi="Bookman Old Style"/>
          <w:i/>
          <w:sz w:val="20"/>
          <w:szCs w:val="20"/>
        </w:rPr>
        <w:t xml:space="preserve">l’issue de la montée des industriels forains, </w:t>
      </w:r>
      <w:r w:rsidRPr="00A91F96">
        <w:rPr>
          <w:rFonts w:ascii="Bookman Old Style" w:hAnsi="Bookman Old Style"/>
          <w:i/>
          <w:sz w:val="20"/>
          <w:szCs w:val="20"/>
        </w:rPr>
        <w:t xml:space="preserve">la circulation, rue du </w:t>
      </w:r>
      <w:r w:rsidR="00BC5BF7" w:rsidRPr="00A91F96">
        <w:rPr>
          <w:rFonts w:ascii="Bookman Old Style" w:hAnsi="Bookman Old Style"/>
          <w:i/>
          <w:sz w:val="20"/>
          <w:szCs w:val="20"/>
        </w:rPr>
        <w:t>R</w:t>
      </w:r>
      <w:r w:rsidRPr="00A91F96">
        <w:rPr>
          <w:rFonts w:ascii="Bookman Old Style" w:hAnsi="Bookman Old Style"/>
          <w:i/>
          <w:sz w:val="20"/>
          <w:szCs w:val="20"/>
        </w:rPr>
        <w:t xml:space="preserve">ivage (dans la portion </w:t>
      </w:r>
      <w:r w:rsidR="00BC5BF7" w:rsidRPr="00A91F96">
        <w:rPr>
          <w:rFonts w:ascii="Bookman Old Style" w:hAnsi="Bookman Old Style"/>
          <w:i/>
          <w:sz w:val="20"/>
          <w:szCs w:val="20"/>
        </w:rPr>
        <w:t>A</w:t>
      </w:r>
      <w:r w:rsidRPr="00A91F96">
        <w:rPr>
          <w:rFonts w:ascii="Bookman Old Style" w:hAnsi="Bookman Old Style"/>
          <w:i/>
          <w:sz w:val="20"/>
          <w:szCs w:val="20"/>
        </w:rPr>
        <w:t xml:space="preserve">venue De </w:t>
      </w:r>
      <w:r w:rsidR="00724B05" w:rsidRPr="00A91F96">
        <w:rPr>
          <w:rFonts w:ascii="Bookman Old Style" w:hAnsi="Bookman Old Style"/>
          <w:i/>
          <w:sz w:val="20"/>
          <w:szCs w:val="20"/>
        </w:rPr>
        <w:t>Lattre</w:t>
      </w:r>
      <w:r w:rsidRPr="00A91F96">
        <w:rPr>
          <w:rFonts w:ascii="Bookman Old Style" w:hAnsi="Bookman Old Style"/>
          <w:i/>
          <w:sz w:val="20"/>
          <w:szCs w:val="20"/>
        </w:rPr>
        <w:t xml:space="preserve"> de Tassigny/Place du </w:t>
      </w:r>
      <w:r w:rsidR="6AFC100B" w:rsidRPr="00A91F96">
        <w:rPr>
          <w:rFonts w:ascii="Bookman Old Style" w:hAnsi="Bookman Old Style"/>
          <w:i/>
          <w:iCs/>
          <w:sz w:val="20"/>
          <w:szCs w:val="20"/>
        </w:rPr>
        <w:t>G</w:t>
      </w:r>
      <w:r w:rsidRPr="00A91F96">
        <w:rPr>
          <w:rFonts w:ascii="Bookman Old Style" w:hAnsi="Bookman Old Style"/>
          <w:i/>
          <w:iCs/>
          <w:sz w:val="20"/>
          <w:szCs w:val="20"/>
        </w:rPr>
        <w:t>énéral</w:t>
      </w:r>
      <w:r w:rsidRPr="00A91F96">
        <w:rPr>
          <w:rFonts w:ascii="Bookman Old Style" w:hAnsi="Bookman Old Style"/>
          <w:i/>
          <w:sz w:val="20"/>
          <w:szCs w:val="20"/>
        </w:rPr>
        <w:t xml:space="preserve"> de Gaulle),</w:t>
      </w:r>
      <w:r w:rsidR="00EE2C8C" w:rsidRPr="00A91F96">
        <w:rPr>
          <w:rFonts w:ascii="Bookman Old Style" w:hAnsi="Bookman Old Style"/>
          <w:i/>
          <w:sz w:val="20"/>
          <w:szCs w:val="20"/>
        </w:rPr>
        <w:t xml:space="preserve"> </w:t>
      </w:r>
      <w:r w:rsidRPr="00A91F96">
        <w:rPr>
          <w:rFonts w:ascii="Bookman Old Style" w:hAnsi="Bookman Old Style"/>
          <w:i/>
          <w:sz w:val="20"/>
          <w:szCs w:val="20"/>
        </w:rPr>
        <w:t>la rue de Rubecque</w:t>
      </w:r>
      <w:r w:rsidR="00BF4885" w:rsidRPr="00A91F96">
        <w:rPr>
          <w:rFonts w:ascii="Bookman Old Style" w:hAnsi="Bookman Old Style"/>
          <w:i/>
          <w:sz w:val="20"/>
          <w:szCs w:val="20"/>
        </w:rPr>
        <w:t>, la rue du Pont</w:t>
      </w:r>
      <w:r w:rsidRPr="00A91F96">
        <w:rPr>
          <w:rFonts w:ascii="Bookman Old Style" w:hAnsi="Bookman Old Style"/>
          <w:i/>
          <w:sz w:val="20"/>
          <w:szCs w:val="20"/>
        </w:rPr>
        <w:t xml:space="preserve"> et la rue Gambetta seront interdites à la circulation.</w:t>
      </w:r>
      <w:r w:rsidR="00724B05" w:rsidRPr="00A91F96">
        <w:rPr>
          <w:rFonts w:ascii="Bookman Old Style" w:hAnsi="Bookman Old Style"/>
          <w:i/>
          <w:sz w:val="20"/>
          <w:szCs w:val="20"/>
        </w:rPr>
        <w:t xml:space="preserve"> </w:t>
      </w:r>
      <w:r w:rsidR="00EE2C8C" w:rsidRPr="00A91F96">
        <w:rPr>
          <w:rFonts w:ascii="Bookman Old Style" w:hAnsi="Bookman Old Style"/>
          <w:i/>
          <w:sz w:val="20"/>
          <w:szCs w:val="20"/>
        </w:rPr>
        <w:t>Seul</w:t>
      </w:r>
      <w:r w:rsidR="001E31AB" w:rsidRPr="00A91F96">
        <w:rPr>
          <w:rFonts w:ascii="Bookman Old Style" w:hAnsi="Bookman Old Style"/>
          <w:i/>
          <w:sz w:val="20"/>
          <w:szCs w:val="20"/>
        </w:rPr>
        <w:t>s</w:t>
      </w:r>
      <w:r w:rsidR="00724B05" w:rsidRPr="00A91F96">
        <w:rPr>
          <w:rFonts w:ascii="Bookman Old Style" w:hAnsi="Bookman Old Style"/>
          <w:i/>
          <w:sz w:val="20"/>
          <w:szCs w:val="20"/>
        </w:rPr>
        <w:t xml:space="preserve"> les véhicules des industriels forains seront autorisés à emprunter la rue du </w:t>
      </w:r>
      <w:r w:rsidR="00CD5A13" w:rsidRPr="00A91F96">
        <w:rPr>
          <w:rFonts w:ascii="Bookman Old Style" w:hAnsi="Bookman Old Style"/>
          <w:i/>
          <w:sz w:val="20"/>
          <w:szCs w:val="20"/>
        </w:rPr>
        <w:t>R</w:t>
      </w:r>
      <w:r w:rsidR="00724B05" w:rsidRPr="00A91F96">
        <w:rPr>
          <w:rFonts w:ascii="Bookman Old Style" w:hAnsi="Bookman Old Style"/>
          <w:i/>
          <w:sz w:val="20"/>
          <w:szCs w:val="20"/>
        </w:rPr>
        <w:t>i</w:t>
      </w:r>
      <w:r w:rsidR="00164C57" w:rsidRPr="00A91F96">
        <w:rPr>
          <w:rFonts w:ascii="Bookman Old Style" w:hAnsi="Bookman Old Style"/>
          <w:i/>
          <w:sz w:val="20"/>
          <w:szCs w:val="20"/>
        </w:rPr>
        <w:t>vage</w:t>
      </w:r>
      <w:r w:rsidR="00C44C93" w:rsidRPr="00A91F96">
        <w:rPr>
          <w:rFonts w:ascii="Bookman Old Style" w:hAnsi="Bookman Old Style"/>
          <w:i/>
          <w:sz w:val="20"/>
          <w:szCs w:val="20"/>
        </w:rPr>
        <w:t xml:space="preserve"> à </w:t>
      </w:r>
      <w:r w:rsidR="00737A08" w:rsidRPr="00A91F96">
        <w:rPr>
          <w:rFonts w:ascii="Bookman Old Style" w:hAnsi="Bookman Old Style"/>
          <w:i/>
          <w:sz w:val="20"/>
          <w:szCs w:val="20"/>
        </w:rPr>
        <w:t>contresens (</w:t>
      </w:r>
      <w:r w:rsidR="00164C57" w:rsidRPr="00A91F96">
        <w:rPr>
          <w:rFonts w:ascii="Bookman Old Style" w:hAnsi="Bookman Old Style"/>
          <w:i/>
          <w:sz w:val="20"/>
          <w:szCs w:val="20"/>
        </w:rPr>
        <w:t xml:space="preserve">dans la direction </w:t>
      </w:r>
      <w:r w:rsidR="00737A08" w:rsidRPr="00A91F96">
        <w:rPr>
          <w:rFonts w:ascii="Bookman Old Style" w:hAnsi="Bookman Old Style"/>
          <w:i/>
          <w:sz w:val="20"/>
          <w:szCs w:val="20"/>
        </w:rPr>
        <w:t>A</w:t>
      </w:r>
      <w:r w:rsidR="00164C57" w:rsidRPr="00A91F96">
        <w:rPr>
          <w:rFonts w:ascii="Bookman Old Style" w:hAnsi="Bookman Old Style"/>
          <w:i/>
          <w:sz w:val="20"/>
          <w:szCs w:val="20"/>
        </w:rPr>
        <w:t>venue D</w:t>
      </w:r>
      <w:r w:rsidR="00724B05" w:rsidRPr="00A91F96">
        <w:rPr>
          <w:rFonts w:ascii="Bookman Old Style" w:hAnsi="Bookman Old Style"/>
          <w:i/>
          <w:sz w:val="20"/>
          <w:szCs w:val="20"/>
        </w:rPr>
        <w:t>e Lattre</w:t>
      </w:r>
      <w:r w:rsidR="00EE2C8C" w:rsidRPr="00A91F96">
        <w:rPr>
          <w:rFonts w:ascii="Bookman Old Style" w:hAnsi="Bookman Old Style"/>
          <w:i/>
          <w:sz w:val="20"/>
          <w:szCs w:val="20"/>
        </w:rPr>
        <w:t xml:space="preserve"> de Tassigny</w:t>
      </w:r>
      <w:r w:rsidR="00724B05" w:rsidRPr="00A91F96">
        <w:rPr>
          <w:rFonts w:ascii="Bookman Old Style" w:hAnsi="Bookman Old Style"/>
          <w:i/>
          <w:sz w:val="20"/>
          <w:szCs w:val="20"/>
        </w:rPr>
        <w:t xml:space="preserve"> vers la place </w:t>
      </w:r>
      <w:r w:rsidR="00731769" w:rsidRPr="00A91F96">
        <w:rPr>
          <w:rFonts w:ascii="Bookman Old Style" w:hAnsi="Bookman Old Style"/>
          <w:i/>
          <w:sz w:val="20"/>
          <w:szCs w:val="20"/>
        </w:rPr>
        <w:t>du Général</w:t>
      </w:r>
      <w:r w:rsidR="00731769" w:rsidRPr="00A91F96">
        <w:rPr>
          <w:rFonts w:ascii="Bookman Old Style" w:hAnsi="Bookman Old Style"/>
          <w:i/>
          <w:color w:val="FF0000"/>
          <w:sz w:val="20"/>
          <w:szCs w:val="20"/>
        </w:rPr>
        <w:t xml:space="preserve"> </w:t>
      </w:r>
      <w:r w:rsidR="00724B05" w:rsidRPr="00A91F96">
        <w:rPr>
          <w:rFonts w:ascii="Bookman Old Style" w:hAnsi="Bookman Old Style"/>
          <w:i/>
          <w:sz w:val="20"/>
          <w:szCs w:val="20"/>
        </w:rPr>
        <w:t>de Gaulle).</w:t>
      </w:r>
    </w:p>
    <w:p w14:paraId="33E6936A" w14:textId="77777777" w:rsidR="00C15C47" w:rsidRPr="00ED635F" w:rsidRDefault="00C15C47" w:rsidP="003F57D5">
      <w:pPr>
        <w:ind w:left="142"/>
        <w:jc w:val="both"/>
        <w:rPr>
          <w:rFonts w:ascii="Bookman Old Style" w:hAnsi="Bookman Old Style"/>
          <w:b/>
          <w:i/>
          <w:sz w:val="20"/>
          <w:szCs w:val="20"/>
          <w:u w:val="single"/>
        </w:rPr>
      </w:pPr>
    </w:p>
    <w:p w14:paraId="25AD7F84" w14:textId="428F7BE2" w:rsidR="0049241A" w:rsidRPr="00ED635F" w:rsidRDefault="002B1F8E" w:rsidP="0049241A">
      <w:pPr>
        <w:spacing w:after="0" w:line="240" w:lineRule="auto"/>
        <w:jc w:val="both"/>
        <w:rPr>
          <w:rFonts w:ascii="Bookman Old Style" w:eastAsia="Times New Roman" w:hAnsi="Bookman Old Style" w:cs="Arial"/>
          <w:i/>
          <w:sz w:val="20"/>
          <w:szCs w:val="20"/>
          <w:lang w:eastAsia="fr-FR"/>
        </w:rPr>
      </w:pPr>
      <w:r w:rsidRPr="00ED635F">
        <w:rPr>
          <w:rFonts w:ascii="Bookman Old Style" w:eastAsia="Times New Roman" w:hAnsi="Bookman Old Style" w:cs="Arial"/>
          <w:i/>
          <w:noProof/>
          <w:sz w:val="20"/>
          <w:szCs w:val="20"/>
          <w:lang w:eastAsia="fr-FR"/>
        </w:rPr>
        <w:lastRenderedPageBreak/>
        <w:drawing>
          <wp:inline distT="0" distB="0" distL="0" distR="0" wp14:anchorId="704517C3" wp14:editId="6173DD4F">
            <wp:extent cx="3209925" cy="79057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9925" cy="790575"/>
                    </a:xfrm>
                    <a:prstGeom prst="rect">
                      <a:avLst/>
                    </a:prstGeom>
                    <a:noFill/>
                    <a:ln>
                      <a:noFill/>
                    </a:ln>
                  </pic:spPr>
                </pic:pic>
              </a:graphicData>
            </a:graphic>
          </wp:inline>
        </w:drawing>
      </w:r>
    </w:p>
    <w:p w14:paraId="42AF810D" w14:textId="77777777" w:rsidR="00EA0ABC" w:rsidRPr="00ED635F" w:rsidRDefault="00EA0ABC" w:rsidP="0049241A">
      <w:pPr>
        <w:jc w:val="both"/>
        <w:rPr>
          <w:rFonts w:ascii="Bookman Old Style" w:hAnsi="Bookman Old Style"/>
          <w:b/>
          <w:i/>
          <w:sz w:val="20"/>
          <w:szCs w:val="20"/>
          <w:u w:val="single"/>
        </w:rPr>
      </w:pPr>
    </w:p>
    <w:p w14:paraId="502CBB77" w14:textId="77777777" w:rsidR="00EA0ABC" w:rsidRPr="00ED635F" w:rsidRDefault="00EA0ABC" w:rsidP="003F57D5">
      <w:pPr>
        <w:ind w:left="142"/>
        <w:jc w:val="both"/>
        <w:rPr>
          <w:rFonts w:ascii="Bookman Old Style" w:hAnsi="Bookman Old Style"/>
          <w:b/>
          <w:i/>
          <w:sz w:val="20"/>
          <w:szCs w:val="20"/>
          <w:u w:val="single"/>
        </w:rPr>
      </w:pPr>
    </w:p>
    <w:p w14:paraId="76F028D1" w14:textId="7A1D47C4" w:rsidR="003F57D5" w:rsidRPr="00ED635F" w:rsidRDefault="001151E8" w:rsidP="003F57D5">
      <w:pPr>
        <w:ind w:left="142"/>
        <w:jc w:val="both"/>
        <w:rPr>
          <w:rFonts w:ascii="Bookman Old Style" w:hAnsi="Bookman Old Style"/>
          <w:b/>
          <w:i/>
          <w:sz w:val="20"/>
          <w:szCs w:val="20"/>
          <w:u w:val="single"/>
        </w:rPr>
      </w:pPr>
      <w:r w:rsidRPr="00ED635F">
        <w:rPr>
          <w:rFonts w:ascii="Bookman Old Style" w:hAnsi="Bookman Old Style"/>
          <w:b/>
          <w:i/>
          <w:sz w:val="20"/>
          <w:szCs w:val="20"/>
          <w:u w:val="single"/>
        </w:rPr>
        <w:t>A</w:t>
      </w:r>
      <w:r w:rsidR="003F57D5" w:rsidRPr="00ED635F">
        <w:rPr>
          <w:rFonts w:ascii="Bookman Old Style" w:hAnsi="Bookman Old Style"/>
          <w:b/>
          <w:i/>
          <w:sz w:val="20"/>
          <w:szCs w:val="20"/>
          <w:u w:val="single"/>
        </w:rPr>
        <w:t>rticle 3 –Sanctions</w:t>
      </w:r>
      <w:r w:rsidR="00551624" w:rsidRPr="00ED635F">
        <w:rPr>
          <w:rFonts w:ascii="Bookman Old Style" w:hAnsi="Bookman Old Style"/>
          <w:b/>
          <w:i/>
          <w:sz w:val="20"/>
          <w:szCs w:val="20"/>
          <w:u w:val="single"/>
        </w:rPr>
        <w:t> </w:t>
      </w:r>
    </w:p>
    <w:p w14:paraId="765ACC6A" w14:textId="65B812CD" w:rsidR="003F57D5" w:rsidRPr="00ED635F" w:rsidRDefault="003F57D5" w:rsidP="003F57D5">
      <w:pPr>
        <w:ind w:left="142"/>
        <w:jc w:val="both"/>
        <w:rPr>
          <w:rFonts w:ascii="Bookman Old Style" w:hAnsi="Bookman Old Style"/>
          <w:i/>
          <w:iCs/>
          <w:sz w:val="20"/>
          <w:szCs w:val="20"/>
        </w:rPr>
      </w:pPr>
      <w:r w:rsidRPr="00ED635F">
        <w:rPr>
          <w:rFonts w:ascii="Bookman Old Style" w:hAnsi="Bookman Old Style"/>
          <w:i/>
          <w:iCs/>
          <w:sz w:val="20"/>
          <w:szCs w:val="20"/>
        </w:rPr>
        <w:t xml:space="preserve">En application des articles L.325-1 à L.325-3 du code de la route, tout véhicule contrevenant </w:t>
      </w:r>
      <w:r w:rsidR="007108F4" w:rsidRPr="00ED635F">
        <w:rPr>
          <w:rFonts w:ascii="Bookman Old Style" w:hAnsi="Bookman Old Style"/>
          <w:i/>
          <w:iCs/>
          <w:sz w:val="20"/>
          <w:szCs w:val="20"/>
        </w:rPr>
        <w:t>aux interdictions</w:t>
      </w:r>
      <w:r w:rsidRPr="00ED635F">
        <w:rPr>
          <w:rFonts w:ascii="Bookman Old Style" w:hAnsi="Bookman Old Style"/>
          <w:i/>
          <w:iCs/>
          <w:sz w:val="20"/>
          <w:szCs w:val="20"/>
        </w:rPr>
        <w:t xml:space="preserve"> prévue</w:t>
      </w:r>
      <w:r w:rsidR="007108F4" w:rsidRPr="00ED635F">
        <w:rPr>
          <w:rFonts w:ascii="Bookman Old Style" w:hAnsi="Bookman Old Style"/>
          <w:i/>
          <w:iCs/>
          <w:sz w:val="20"/>
          <w:szCs w:val="20"/>
        </w:rPr>
        <w:t>s</w:t>
      </w:r>
      <w:r w:rsidRPr="00ED635F">
        <w:rPr>
          <w:rFonts w:ascii="Bookman Old Style" w:hAnsi="Bookman Old Style"/>
          <w:i/>
          <w:iCs/>
          <w:sz w:val="20"/>
          <w:szCs w:val="20"/>
        </w:rPr>
        <w:t xml:space="preserve"> au présent arrêté pourra faire l’objet d’une verbalisation et d’une mise en fourrière immédiate prescrite par l’Officier de police judiciaire territorialement compétent.</w:t>
      </w:r>
    </w:p>
    <w:p w14:paraId="1460ED54" w14:textId="77777777" w:rsidR="003F57D5" w:rsidRPr="00ED635F" w:rsidRDefault="003F57D5" w:rsidP="003F57D5">
      <w:pPr>
        <w:ind w:left="142"/>
        <w:jc w:val="both"/>
        <w:rPr>
          <w:rFonts w:ascii="Bookman Old Style" w:hAnsi="Bookman Old Style"/>
          <w:b/>
          <w:i/>
          <w:sz w:val="20"/>
          <w:szCs w:val="20"/>
          <w:u w:val="single"/>
        </w:rPr>
      </w:pPr>
    </w:p>
    <w:p w14:paraId="657D7BDE" w14:textId="505728E8" w:rsidR="008747E3" w:rsidRPr="00ED635F" w:rsidRDefault="008747E3" w:rsidP="00BA0EE1">
      <w:pPr>
        <w:ind w:left="142"/>
        <w:jc w:val="both"/>
        <w:rPr>
          <w:rFonts w:ascii="Bookman Old Style" w:hAnsi="Bookman Old Style"/>
          <w:b/>
          <w:i/>
          <w:sz w:val="20"/>
          <w:szCs w:val="20"/>
          <w:u w:val="single"/>
        </w:rPr>
      </w:pPr>
      <w:r w:rsidRPr="00ED635F">
        <w:rPr>
          <w:rFonts w:ascii="Bookman Old Style" w:hAnsi="Bookman Old Style"/>
          <w:b/>
          <w:i/>
          <w:sz w:val="20"/>
          <w:szCs w:val="20"/>
          <w:u w:val="single"/>
        </w:rPr>
        <w:t xml:space="preserve">Article </w:t>
      </w:r>
      <w:r w:rsidR="00CD26FC" w:rsidRPr="00ED635F">
        <w:rPr>
          <w:rFonts w:ascii="Bookman Old Style" w:hAnsi="Bookman Old Style"/>
          <w:b/>
          <w:i/>
          <w:sz w:val="20"/>
          <w:szCs w:val="20"/>
          <w:u w:val="single"/>
        </w:rPr>
        <w:t>4</w:t>
      </w:r>
      <w:r w:rsidR="00731769" w:rsidRPr="00ED635F">
        <w:rPr>
          <w:rFonts w:ascii="Bookman Old Style" w:hAnsi="Bookman Old Style"/>
          <w:b/>
          <w:i/>
          <w:sz w:val="20"/>
          <w:szCs w:val="20"/>
          <w:u w:val="single"/>
        </w:rPr>
        <w:t xml:space="preserve"> </w:t>
      </w:r>
      <w:r w:rsidR="00551624" w:rsidRPr="00ED635F">
        <w:rPr>
          <w:rFonts w:ascii="Bookman Old Style" w:hAnsi="Bookman Old Style"/>
          <w:b/>
          <w:i/>
          <w:sz w:val="20"/>
          <w:szCs w:val="20"/>
          <w:u w:val="single"/>
        </w:rPr>
        <w:t>–</w:t>
      </w:r>
      <w:r w:rsidR="00731769" w:rsidRPr="00ED635F">
        <w:rPr>
          <w:rFonts w:ascii="Bookman Old Style" w:hAnsi="Bookman Old Style"/>
          <w:b/>
          <w:i/>
          <w:sz w:val="20"/>
          <w:szCs w:val="20"/>
          <w:u w:val="single"/>
        </w:rPr>
        <w:t xml:space="preserve"> R</w:t>
      </w:r>
      <w:r w:rsidR="00DF2522" w:rsidRPr="00ED635F">
        <w:rPr>
          <w:rFonts w:ascii="Bookman Old Style" w:hAnsi="Bookman Old Style"/>
          <w:b/>
          <w:i/>
          <w:sz w:val="20"/>
          <w:szCs w:val="20"/>
          <w:u w:val="single"/>
        </w:rPr>
        <w:t>ecours</w:t>
      </w:r>
      <w:r w:rsidR="00551624" w:rsidRPr="00ED635F">
        <w:rPr>
          <w:rFonts w:ascii="Bookman Old Style" w:hAnsi="Bookman Old Style"/>
          <w:b/>
          <w:i/>
          <w:sz w:val="20"/>
          <w:szCs w:val="20"/>
          <w:u w:val="single"/>
        </w:rPr>
        <w:t> </w:t>
      </w:r>
    </w:p>
    <w:p w14:paraId="1A05D103" w14:textId="77777777" w:rsidR="00CC05C7" w:rsidRPr="00ED635F" w:rsidRDefault="008747E3" w:rsidP="00190728">
      <w:pPr>
        <w:spacing w:line="240" w:lineRule="auto"/>
        <w:ind w:left="142"/>
        <w:jc w:val="both"/>
        <w:rPr>
          <w:rFonts w:ascii="Bookman Old Style" w:eastAsia="Batang" w:hAnsi="Bookman Old Style"/>
          <w:i/>
          <w:sz w:val="20"/>
          <w:szCs w:val="20"/>
        </w:rPr>
      </w:pPr>
      <w:r w:rsidRPr="00ED635F">
        <w:rPr>
          <w:rFonts w:ascii="Bookman Old Style" w:eastAsia="Batang" w:hAnsi="Bookman Old Style"/>
          <w:i/>
          <w:sz w:val="20"/>
          <w:szCs w:val="20"/>
        </w:rPr>
        <w:t>Le présent arrêté pourra faire l’objet d’un recours pour excès de pouvoir devant le Tribunal Administratif de Lille dans un délai de deux moi</w:t>
      </w:r>
      <w:r w:rsidR="002871FD" w:rsidRPr="00ED635F">
        <w:rPr>
          <w:rFonts w:ascii="Bookman Old Style" w:eastAsia="Batang" w:hAnsi="Bookman Old Style"/>
          <w:i/>
          <w:sz w:val="20"/>
          <w:szCs w:val="20"/>
        </w:rPr>
        <w:t>s à compter de sa notification.</w:t>
      </w:r>
    </w:p>
    <w:p w14:paraId="6C302000" w14:textId="77777777" w:rsidR="00CC05C7" w:rsidRPr="00ED635F" w:rsidRDefault="00CC05C7" w:rsidP="00BA0EE1">
      <w:pPr>
        <w:spacing w:line="240" w:lineRule="auto"/>
        <w:jc w:val="both"/>
        <w:rPr>
          <w:rFonts w:ascii="Bookman Old Style" w:eastAsia="Batang" w:hAnsi="Bookman Old Style"/>
          <w:b/>
          <w:i/>
          <w:sz w:val="20"/>
          <w:szCs w:val="20"/>
          <w:u w:val="single"/>
        </w:rPr>
      </w:pPr>
    </w:p>
    <w:p w14:paraId="0D489DE2" w14:textId="77777777" w:rsidR="008747E3" w:rsidRPr="00ED635F" w:rsidRDefault="00CD26FC" w:rsidP="00BA0EE1">
      <w:pPr>
        <w:spacing w:line="240" w:lineRule="auto"/>
        <w:ind w:left="142"/>
        <w:jc w:val="both"/>
        <w:rPr>
          <w:rFonts w:ascii="Bookman Old Style" w:eastAsia="Batang" w:hAnsi="Bookman Old Style"/>
          <w:b/>
          <w:i/>
          <w:sz w:val="20"/>
          <w:szCs w:val="20"/>
          <w:u w:val="single"/>
        </w:rPr>
      </w:pPr>
      <w:r w:rsidRPr="00ED635F">
        <w:rPr>
          <w:rFonts w:ascii="Bookman Old Style" w:eastAsia="Batang" w:hAnsi="Bookman Old Style"/>
          <w:b/>
          <w:i/>
          <w:sz w:val="20"/>
          <w:szCs w:val="20"/>
          <w:u w:val="single"/>
        </w:rPr>
        <w:t>Article 5</w:t>
      </w:r>
      <w:r w:rsidR="00DF2522" w:rsidRPr="00ED635F">
        <w:rPr>
          <w:rFonts w:ascii="Bookman Old Style" w:eastAsia="Batang" w:hAnsi="Bookman Old Style"/>
          <w:b/>
          <w:i/>
          <w:sz w:val="20"/>
          <w:szCs w:val="20"/>
          <w:u w:val="single"/>
        </w:rPr>
        <w:t xml:space="preserve"> - Ampliations</w:t>
      </w:r>
    </w:p>
    <w:p w14:paraId="35DDA093" w14:textId="77777777" w:rsidR="008747E3" w:rsidRPr="00ED635F" w:rsidRDefault="008747E3" w:rsidP="00BA0EE1">
      <w:pPr>
        <w:spacing w:line="240" w:lineRule="auto"/>
        <w:ind w:left="142"/>
        <w:jc w:val="both"/>
        <w:rPr>
          <w:rFonts w:ascii="Bookman Old Style" w:eastAsia="Batang" w:hAnsi="Bookman Old Style"/>
          <w:i/>
          <w:sz w:val="20"/>
          <w:szCs w:val="20"/>
        </w:rPr>
      </w:pPr>
      <w:r w:rsidRPr="00ED635F">
        <w:rPr>
          <w:rFonts w:ascii="Bookman Old Style" w:eastAsia="Batang" w:hAnsi="Bookman Old Style"/>
          <w:i/>
          <w:sz w:val="20"/>
          <w:szCs w:val="20"/>
        </w:rPr>
        <w:t>Le Directeur Général des Services est chargé de l’exécution du présent arrêté dont ampliation sera transmise à</w:t>
      </w:r>
      <w:r w:rsidR="002871FD" w:rsidRPr="00ED635F">
        <w:rPr>
          <w:rFonts w:ascii="Bookman Old Style" w:eastAsia="Batang" w:hAnsi="Bookman Old Style"/>
          <w:i/>
          <w:sz w:val="20"/>
          <w:szCs w:val="20"/>
        </w:rPr>
        <w:t> :</w:t>
      </w:r>
    </w:p>
    <w:p w14:paraId="1265E718" w14:textId="1C54F174" w:rsidR="002871FD" w:rsidRPr="00ED635F" w:rsidRDefault="002871FD" w:rsidP="00BA0EE1">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eastAsia="Batang" w:hAnsi="Bookman Old Style"/>
          <w:i/>
          <w:sz w:val="20"/>
          <w:szCs w:val="20"/>
        </w:rPr>
        <w:t>M</w:t>
      </w:r>
      <w:r w:rsidR="000C6EA7" w:rsidRPr="00ED635F">
        <w:rPr>
          <w:rFonts w:ascii="Bookman Old Style" w:eastAsia="Batang" w:hAnsi="Bookman Old Style"/>
          <w:i/>
          <w:sz w:val="20"/>
          <w:szCs w:val="20"/>
        </w:rPr>
        <w:t>r</w:t>
      </w:r>
      <w:r w:rsidRPr="00ED635F">
        <w:rPr>
          <w:rFonts w:ascii="Bookman Old Style" w:eastAsia="Batang" w:hAnsi="Bookman Old Style"/>
          <w:i/>
          <w:color w:val="FF0000"/>
          <w:sz w:val="20"/>
          <w:szCs w:val="20"/>
        </w:rPr>
        <w:t xml:space="preserve"> </w:t>
      </w:r>
      <w:r w:rsidR="1E391FD7" w:rsidRPr="00ED635F">
        <w:rPr>
          <w:rFonts w:ascii="Bookman Old Style" w:eastAsia="Batang" w:hAnsi="Bookman Old Style"/>
          <w:i/>
          <w:iCs/>
          <w:sz w:val="20"/>
          <w:szCs w:val="20"/>
        </w:rPr>
        <w:t>Le</w:t>
      </w:r>
      <w:r w:rsidRPr="00ED635F">
        <w:rPr>
          <w:rFonts w:ascii="Bookman Old Style" w:eastAsia="Batang" w:hAnsi="Bookman Old Style"/>
          <w:i/>
          <w:sz w:val="20"/>
          <w:szCs w:val="20"/>
        </w:rPr>
        <w:t xml:space="preserve"> Commandant de Police, pour exécution en ce qui le concerne</w:t>
      </w:r>
      <w:r w:rsidR="003C7C62" w:rsidRPr="00ED635F">
        <w:rPr>
          <w:rFonts w:ascii="Bookman Old Style" w:eastAsia="Batang" w:hAnsi="Bookman Old Style"/>
          <w:i/>
          <w:sz w:val="20"/>
          <w:szCs w:val="20"/>
        </w:rPr>
        <w:t> ;</w:t>
      </w:r>
    </w:p>
    <w:p w14:paraId="6A5F4654" w14:textId="77777777" w:rsidR="000C6EA7" w:rsidRPr="00ED635F" w:rsidRDefault="00372059" w:rsidP="00BA0EE1">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eastAsia="Batang" w:hAnsi="Bookman Old Style"/>
          <w:i/>
          <w:sz w:val="20"/>
          <w:szCs w:val="20"/>
        </w:rPr>
        <w:t>Mr</w:t>
      </w:r>
      <w:r w:rsidR="00E50BB2" w:rsidRPr="00ED635F">
        <w:rPr>
          <w:rFonts w:ascii="Bookman Old Style" w:eastAsia="Batang" w:hAnsi="Bookman Old Style"/>
          <w:i/>
          <w:sz w:val="20"/>
          <w:szCs w:val="20"/>
        </w:rPr>
        <w:t xml:space="preserve"> Le C</w:t>
      </w:r>
      <w:r w:rsidR="000C6EA7" w:rsidRPr="00ED635F">
        <w:rPr>
          <w:rFonts w:ascii="Bookman Old Style" w:eastAsia="Batang" w:hAnsi="Bookman Old Style"/>
          <w:i/>
          <w:sz w:val="20"/>
          <w:szCs w:val="20"/>
        </w:rPr>
        <w:t>ommandant de la brigade de Gendarmerie d’Hazebrouck ;</w:t>
      </w:r>
    </w:p>
    <w:p w14:paraId="6419F0B6" w14:textId="77777777" w:rsidR="002871FD" w:rsidRPr="00ED635F" w:rsidRDefault="002871FD" w:rsidP="00BA0EE1">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eastAsia="Batang" w:hAnsi="Bookman Old Style"/>
          <w:i/>
          <w:sz w:val="20"/>
          <w:szCs w:val="20"/>
        </w:rPr>
        <w:t>M</w:t>
      </w:r>
      <w:r w:rsidR="000C6EA7" w:rsidRPr="00ED635F">
        <w:rPr>
          <w:rFonts w:ascii="Bookman Old Style" w:eastAsia="Batang" w:hAnsi="Bookman Old Style"/>
          <w:i/>
          <w:sz w:val="20"/>
          <w:szCs w:val="20"/>
        </w:rPr>
        <w:t>r</w:t>
      </w:r>
      <w:r w:rsidRPr="00ED635F">
        <w:rPr>
          <w:rFonts w:ascii="Bookman Old Style" w:eastAsia="Batang" w:hAnsi="Bookman Old Style"/>
          <w:i/>
          <w:sz w:val="20"/>
          <w:szCs w:val="20"/>
        </w:rPr>
        <w:t xml:space="preserve"> le Chef de Corps des Sapeurs-Pompiers d’Hazebrouck</w:t>
      </w:r>
      <w:r w:rsidR="003C7C62" w:rsidRPr="00ED635F">
        <w:rPr>
          <w:rFonts w:ascii="Bookman Old Style" w:eastAsia="Batang" w:hAnsi="Bookman Old Style"/>
          <w:i/>
          <w:sz w:val="20"/>
          <w:szCs w:val="20"/>
        </w:rPr>
        <w:t> ;</w:t>
      </w:r>
    </w:p>
    <w:p w14:paraId="52345B0B" w14:textId="77777777" w:rsidR="002871FD" w:rsidRPr="00ED635F" w:rsidRDefault="002871FD" w:rsidP="00BA0EE1">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eastAsia="Batang" w:hAnsi="Bookman Old Style"/>
          <w:i/>
          <w:sz w:val="20"/>
          <w:szCs w:val="20"/>
        </w:rPr>
        <w:t>Mr le Directeur des Services Techniques Municipaux</w:t>
      </w:r>
      <w:r w:rsidR="003C7C62" w:rsidRPr="00ED635F">
        <w:rPr>
          <w:rFonts w:ascii="Bookman Old Style" w:eastAsia="Batang" w:hAnsi="Bookman Old Style"/>
          <w:i/>
          <w:sz w:val="20"/>
          <w:szCs w:val="20"/>
        </w:rPr>
        <w:t> ;</w:t>
      </w:r>
    </w:p>
    <w:p w14:paraId="3D95A889" w14:textId="77777777" w:rsidR="00896D08" w:rsidRPr="00ED635F" w:rsidRDefault="002871FD" w:rsidP="00BA0EE1">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eastAsia="Batang" w:hAnsi="Bookman Old Style"/>
          <w:i/>
          <w:sz w:val="20"/>
          <w:szCs w:val="20"/>
        </w:rPr>
        <w:t>La Direction Général</w:t>
      </w:r>
      <w:r w:rsidR="00E50BB2" w:rsidRPr="00ED635F">
        <w:rPr>
          <w:rFonts w:ascii="Bookman Old Style" w:eastAsia="Batang" w:hAnsi="Bookman Old Style"/>
          <w:i/>
          <w:sz w:val="20"/>
          <w:szCs w:val="20"/>
        </w:rPr>
        <w:t>e</w:t>
      </w:r>
      <w:r w:rsidRPr="00ED635F">
        <w:rPr>
          <w:rFonts w:ascii="Bookman Old Style" w:eastAsia="Batang" w:hAnsi="Bookman Old Style"/>
          <w:i/>
          <w:sz w:val="20"/>
          <w:szCs w:val="20"/>
        </w:rPr>
        <w:t xml:space="preserve"> des Services pour insertion au Recueil des Actes </w:t>
      </w:r>
    </w:p>
    <w:p w14:paraId="316F6D0E" w14:textId="77777777" w:rsidR="002871FD" w:rsidRPr="00ED635F" w:rsidRDefault="00896D08" w:rsidP="00896D08">
      <w:pPr>
        <w:pStyle w:val="Paragraphedeliste"/>
        <w:spacing w:line="240" w:lineRule="auto"/>
        <w:ind w:left="142"/>
        <w:jc w:val="both"/>
        <w:rPr>
          <w:rFonts w:ascii="Bookman Old Style" w:eastAsia="Batang" w:hAnsi="Bookman Old Style"/>
          <w:i/>
          <w:sz w:val="20"/>
          <w:szCs w:val="20"/>
        </w:rPr>
      </w:pPr>
      <w:r w:rsidRPr="00ED635F">
        <w:rPr>
          <w:rFonts w:ascii="Bookman Old Style" w:eastAsia="Batang" w:hAnsi="Bookman Old Style"/>
          <w:i/>
          <w:sz w:val="20"/>
          <w:szCs w:val="20"/>
        </w:rPr>
        <w:tab/>
      </w:r>
      <w:r w:rsidR="002871FD" w:rsidRPr="00ED635F">
        <w:rPr>
          <w:rFonts w:ascii="Bookman Old Style" w:eastAsia="Batang" w:hAnsi="Bookman Old Style"/>
          <w:i/>
          <w:sz w:val="20"/>
          <w:szCs w:val="20"/>
        </w:rPr>
        <w:t>Administratifs</w:t>
      </w:r>
      <w:r w:rsidR="003C7C62" w:rsidRPr="00ED635F">
        <w:rPr>
          <w:rFonts w:ascii="Bookman Old Style" w:eastAsia="Batang" w:hAnsi="Bookman Old Style"/>
          <w:i/>
          <w:sz w:val="20"/>
          <w:szCs w:val="20"/>
        </w:rPr>
        <w:t> ;</w:t>
      </w:r>
    </w:p>
    <w:p w14:paraId="1AB79166" w14:textId="3227F03F" w:rsidR="002871FD" w:rsidRPr="00ED635F" w:rsidRDefault="002871FD" w:rsidP="00BA0EE1">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eastAsia="Batang" w:hAnsi="Bookman Old Style"/>
          <w:i/>
          <w:sz w:val="20"/>
          <w:szCs w:val="20"/>
        </w:rPr>
        <w:t>Le Service d</w:t>
      </w:r>
      <w:r w:rsidR="00594A68" w:rsidRPr="00ED635F">
        <w:rPr>
          <w:rFonts w:ascii="Bookman Old Style" w:eastAsia="Batang" w:hAnsi="Bookman Old Style"/>
          <w:i/>
          <w:sz w:val="20"/>
          <w:szCs w:val="20"/>
        </w:rPr>
        <w:t>u Guichet Unique</w:t>
      </w:r>
      <w:r w:rsidR="000C6EA7" w:rsidRPr="00ED635F">
        <w:rPr>
          <w:rFonts w:ascii="Bookman Old Style" w:eastAsia="Batang" w:hAnsi="Bookman Old Style"/>
          <w:i/>
          <w:sz w:val="20"/>
          <w:szCs w:val="20"/>
        </w:rPr>
        <w:t xml:space="preserve"> pour insertion au registre des a</w:t>
      </w:r>
      <w:r w:rsidRPr="00ED635F">
        <w:rPr>
          <w:rFonts w:ascii="Bookman Old Style" w:eastAsia="Batang" w:hAnsi="Bookman Old Style"/>
          <w:i/>
          <w:sz w:val="20"/>
          <w:szCs w:val="20"/>
        </w:rPr>
        <w:t>rrêtés</w:t>
      </w:r>
      <w:r w:rsidR="003C7C62" w:rsidRPr="00ED635F">
        <w:rPr>
          <w:rFonts w:ascii="Bookman Old Style" w:eastAsia="Batang" w:hAnsi="Bookman Old Style"/>
          <w:i/>
          <w:sz w:val="20"/>
          <w:szCs w:val="20"/>
        </w:rPr>
        <w:t> ;</w:t>
      </w:r>
    </w:p>
    <w:p w14:paraId="4D7E18FC" w14:textId="5509AC16" w:rsidR="004C381B" w:rsidRPr="00ED635F" w:rsidRDefault="004C381B" w:rsidP="00BA0EE1">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eastAsia="Batang" w:hAnsi="Bookman Old Style"/>
          <w:i/>
          <w:sz w:val="20"/>
          <w:szCs w:val="20"/>
        </w:rPr>
        <w:t xml:space="preserve">Le </w:t>
      </w:r>
      <w:r w:rsidR="005E7A97" w:rsidRPr="00ED635F">
        <w:rPr>
          <w:rFonts w:ascii="Bookman Old Style" w:eastAsia="Batang" w:hAnsi="Bookman Old Style"/>
          <w:i/>
          <w:sz w:val="20"/>
          <w:szCs w:val="20"/>
        </w:rPr>
        <w:t xml:space="preserve">Service de la </w:t>
      </w:r>
      <w:r w:rsidR="00A142CC" w:rsidRPr="00ED635F">
        <w:rPr>
          <w:rFonts w:ascii="Bookman Old Style" w:eastAsia="Batang" w:hAnsi="Bookman Old Style"/>
          <w:i/>
          <w:sz w:val="20"/>
          <w:szCs w:val="20"/>
        </w:rPr>
        <w:t>S</w:t>
      </w:r>
      <w:r w:rsidR="005E7A97" w:rsidRPr="00ED635F">
        <w:rPr>
          <w:rFonts w:ascii="Bookman Old Style" w:eastAsia="Batang" w:hAnsi="Bookman Old Style"/>
          <w:i/>
          <w:sz w:val="20"/>
          <w:szCs w:val="20"/>
        </w:rPr>
        <w:t>écurité et de la Tranquillité Publique</w:t>
      </w:r>
      <w:r w:rsidRPr="00ED635F">
        <w:rPr>
          <w:rFonts w:ascii="Bookman Old Style" w:eastAsia="Batang" w:hAnsi="Bookman Old Style"/>
          <w:i/>
          <w:sz w:val="20"/>
          <w:szCs w:val="20"/>
        </w:rPr>
        <w:t> ;</w:t>
      </w:r>
    </w:p>
    <w:p w14:paraId="0F51AB55" w14:textId="6E924C7B" w:rsidR="00F32340" w:rsidRPr="00ED635F" w:rsidRDefault="003C7C62" w:rsidP="004C381B">
      <w:pPr>
        <w:pStyle w:val="Paragraphedeliste"/>
        <w:numPr>
          <w:ilvl w:val="0"/>
          <w:numId w:val="1"/>
        </w:numPr>
        <w:spacing w:line="240" w:lineRule="auto"/>
        <w:ind w:left="142" w:firstLine="4"/>
        <w:jc w:val="both"/>
        <w:rPr>
          <w:rFonts w:ascii="Bookman Old Style" w:eastAsia="Batang" w:hAnsi="Bookman Old Style"/>
          <w:i/>
          <w:sz w:val="20"/>
          <w:szCs w:val="20"/>
        </w:rPr>
      </w:pPr>
      <w:r w:rsidRPr="00ED635F">
        <w:rPr>
          <w:rFonts w:ascii="Bookman Old Style" w:eastAsia="Batang" w:hAnsi="Bookman Old Style"/>
          <w:i/>
          <w:sz w:val="20"/>
          <w:szCs w:val="20"/>
        </w:rPr>
        <w:t>L</w:t>
      </w:r>
      <w:r w:rsidR="004C6DA8" w:rsidRPr="00ED635F">
        <w:rPr>
          <w:rFonts w:ascii="Bookman Old Style" w:eastAsia="Batang" w:hAnsi="Bookman Old Style"/>
          <w:i/>
          <w:sz w:val="20"/>
          <w:szCs w:val="20"/>
        </w:rPr>
        <w:t>a</w:t>
      </w:r>
      <w:r w:rsidR="00085668" w:rsidRPr="00ED635F">
        <w:rPr>
          <w:rFonts w:ascii="Bookman Old Style" w:eastAsia="Batang" w:hAnsi="Bookman Old Style"/>
          <w:i/>
          <w:sz w:val="20"/>
          <w:szCs w:val="20"/>
        </w:rPr>
        <w:t xml:space="preserve"> Direction des Sports, de l’Evènementiel et de la Vie Associative</w:t>
      </w:r>
      <w:r w:rsidR="00F32340" w:rsidRPr="00ED635F">
        <w:rPr>
          <w:rFonts w:ascii="Bookman Old Style" w:eastAsia="Batang" w:hAnsi="Bookman Old Style"/>
          <w:i/>
          <w:sz w:val="20"/>
          <w:szCs w:val="20"/>
        </w:rPr>
        <w:t> ;</w:t>
      </w:r>
    </w:p>
    <w:p w14:paraId="4B2694F9" w14:textId="7F39F34F" w:rsidR="00E50BB2" w:rsidRPr="00770E81" w:rsidRDefault="00A0178C" w:rsidP="00BE7AFB">
      <w:pPr>
        <w:pStyle w:val="Paragraphedeliste"/>
        <w:numPr>
          <w:ilvl w:val="0"/>
          <w:numId w:val="1"/>
        </w:numPr>
        <w:spacing w:line="240" w:lineRule="auto"/>
        <w:ind w:left="142" w:firstLine="4"/>
        <w:jc w:val="both"/>
        <w:rPr>
          <w:rFonts w:ascii="Bookman Old Style" w:eastAsia="Batang" w:hAnsi="Bookman Old Style"/>
          <w:i/>
          <w:color w:val="FF0000"/>
          <w:sz w:val="20"/>
          <w:szCs w:val="20"/>
        </w:rPr>
      </w:pPr>
      <w:r w:rsidRPr="00ED635F">
        <w:rPr>
          <w:rFonts w:ascii="Bookman Old Style" w:eastAsia="Batang" w:hAnsi="Bookman Old Style"/>
          <w:i/>
          <w:sz w:val="20"/>
          <w:szCs w:val="20"/>
        </w:rPr>
        <w:t xml:space="preserve">Le </w:t>
      </w:r>
      <w:r w:rsidR="00C764FD" w:rsidRPr="00ED635F">
        <w:rPr>
          <w:rFonts w:ascii="Bookman Old Style" w:eastAsia="Batang" w:hAnsi="Bookman Old Style"/>
          <w:i/>
          <w:sz w:val="20"/>
          <w:szCs w:val="20"/>
        </w:rPr>
        <w:t>Service</w:t>
      </w:r>
      <w:r w:rsidRPr="00ED635F">
        <w:rPr>
          <w:rFonts w:ascii="Bookman Old Style" w:eastAsia="Batang" w:hAnsi="Bookman Old Style"/>
          <w:i/>
          <w:sz w:val="20"/>
          <w:szCs w:val="20"/>
        </w:rPr>
        <w:t xml:space="preserve"> </w:t>
      </w:r>
      <w:r w:rsidR="0089574E" w:rsidRPr="00ED635F">
        <w:rPr>
          <w:rFonts w:ascii="Bookman Old Style" w:eastAsia="Batang" w:hAnsi="Bookman Old Style"/>
          <w:i/>
          <w:sz w:val="20"/>
          <w:szCs w:val="20"/>
        </w:rPr>
        <w:t>C</w:t>
      </w:r>
      <w:r w:rsidRPr="00ED635F">
        <w:rPr>
          <w:rFonts w:ascii="Bookman Old Style" w:eastAsia="Batang" w:hAnsi="Bookman Old Style"/>
          <w:i/>
          <w:sz w:val="20"/>
          <w:szCs w:val="20"/>
        </w:rPr>
        <w:t>ommunication</w:t>
      </w:r>
      <w:r w:rsidR="00FD5113" w:rsidRPr="00ED635F">
        <w:rPr>
          <w:rFonts w:ascii="Bookman Old Style" w:eastAsia="Batang" w:hAnsi="Bookman Old Style"/>
          <w:i/>
          <w:iCs/>
          <w:sz w:val="20"/>
          <w:szCs w:val="20"/>
        </w:rPr>
        <w:t xml:space="preserve"> ; </w:t>
      </w:r>
    </w:p>
    <w:p w14:paraId="3CDAE211" w14:textId="040E3F6A" w:rsidR="00770E81" w:rsidRPr="00ED635F" w:rsidRDefault="00770E81" w:rsidP="00BE7AFB">
      <w:pPr>
        <w:pStyle w:val="Paragraphedeliste"/>
        <w:numPr>
          <w:ilvl w:val="0"/>
          <w:numId w:val="1"/>
        </w:numPr>
        <w:spacing w:line="240" w:lineRule="auto"/>
        <w:ind w:left="142" w:firstLine="4"/>
        <w:jc w:val="both"/>
        <w:rPr>
          <w:rFonts w:ascii="Bookman Old Style" w:eastAsia="Batang" w:hAnsi="Bookman Old Style"/>
          <w:i/>
          <w:color w:val="FF0000"/>
          <w:sz w:val="20"/>
          <w:szCs w:val="20"/>
        </w:rPr>
      </w:pPr>
      <w:r>
        <w:rPr>
          <w:rFonts w:ascii="Bookman Old Style" w:eastAsia="Batang" w:hAnsi="Bookman Old Style"/>
          <w:i/>
          <w:iCs/>
          <w:sz w:val="20"/>
          <w:szCs w:val="20"/>
        </w:rPr>
        <w:t>Le Service Logistique</w:t>
      </w:r>
      <w:r w:rsidR="00D33080">
        <w:rPr>
          <w:rFonts w:ascii="Bookman Old Style" w:eastAsia="Batang" w:hAnsi="Bookman Old Style"/>
          <w:i/>
          <w:iCs/>
          <w:sz w:val="20"/>
          <w:szCs w:val="20"/>
        </w:rPr>
        <w:t> ;</w:t>
      </w:r>
    </w:p>
    <w:p w14:paraId="222DFE08" w14:textId="5E00968E" w:rsidR="00E50BB2" w:rsidRPr="00ED635F" w:rsidRDefault="00E50BB2" w:rsidP="00E50BB2">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hAnsi="Bookman Old Style"/>
          <w:i/>
          <w:sz w:val="20"/>
          <w:szCs w:val="20"/>
        </w:rPr>
        <w:t>M</w:t>
      </w:r>
      <w:r w:rsidR="00BF7EF9" w:rsidRPr="00ED635F">
        <w:rPr>
          <w:rFonts w:ascii="Bookman Old Style" w:hAnsi="Bookman Old Style"/>
          <w:i/>
          <w:sz w:val="20"/>
          <w:szCs w:val="20"/>
        </w:rPr>
        <w:t>r</w:t>
      </w:r>
      <w:r w:rsidR="00372059" w:rsidRPr="00ED635F">
        <w:rPr>
          <w:rFonts w:ascii="Bookman Old Style" w:hAnsi="Bookman Old Style"/>
          <w:i/>
          <w:color w:val="FF0000"/>
          <w:sz w:val="20"/>
          <w:szCs w:val="20"/>
        </w:rPr>
        <w:t xml:space="preserve"> </w:t>
      </w:r>
      <w:r w:rsidR="00372059" w:rsidRPr="00ED635F">
        <w:rPr>
          <w:rFonts w:ascii="Bookman Old Style" w:hAnsi="Bookman Old Style"/>
          <w:i/>
          <w:sz w:val="20"/>
          <w:szCs w:val="20"/>
        </w:rPr>
        <w:t>BOUTELIER, réseau ARC-EN-CIEL</w:t>
      </w:r>
      <w:r w:rsidR="00FD5113" w:rsidRPr="00ED635F">
        <w:rPr>
          <w:rFonts w:ascii="Bookman Old Style" w:hAnsi="Bookman Old Style"/>
          <w:i/>
          <w:sz w:val="20"/>
          <w:szCs w:val="20"/>
        </w:rPr>
        <w:t> ;</w:t>
      </w:r>
    </w:p>
    <w:p w14:paraId="0CF2CEA2" w14:textId="2F734246" w:rsidR="00454096" w:rsidRPr="00ED635F" w:rsidRDefault="00454096" w:rsidP="00E50BB2">
      <w:pPr>
        <w:pStyle w:val="Paragraphedeliste"/>
        <w:numPr>
          <w:ilvl w:val="0"/>
          <w:numId w:val="1"/>
        </w:numPr>
        <w:spacing w:line="240" w:lineRule="auto"/>
        <w:ind w:left="142" w:firstLine="0"/>
        <w:jc w:val="both"/>
        <w:rPr>
          <w:rFonts w:ascii="Bookman Old Style" w:eastAsia="Batang" w:hAnsi="Bookman Old Style"/>
          <w:i/>
          <w:sz w:val="20"/>
          <w:szCs w:val="20"/>
        </w:rPr>
      </w:pPr>
      <w:r w:rsidRPr="00ED635F">
        <w:rPr>
          <w:rFonts w:ascii="Bookman Old Style" w:hAnsi="Bookman Old Style"/>
          <w:i/>
          <w:sz w:val="20"/>
          <w:szCs w:val="20"/>
        </w:rPr>
        <w:t>Cœur de Flandre Agglo</w:t>
      </w:r>
      <w:r w:rsidR="00EE3514" w:rsidRPr="00ED635F">
        <w:rPr>
          <w:rFonts w:ascii="Bookman Old Style" w:hAnsi="Bookman Old Style"/>
          <w:i/>
          <w:sz w:val="20"/>
          <w:szCs w:val="20"/>
        </w:rPr>
        <w:t xml:space="preserve"> -</w:t>
      </w:r>
      <w:r w:rsidRPr="00ED635F">
        <w:rPr>
          <w:rFonts w:ascii="Bookman Old Style" w:hAnsi="Bookman Old Style"/>
          <w:i/>
          <w:sz w:val="20"/>
          <w:szCs w:val="20"/>
        </w:rPr>
        <w:t xml:space="preserve"> Réseau Hop Bus</w:t>
      </w:r>
      <w:r w:rsidR="00D33080">
        <w:rPr>
          <w:rFonts w:ascii="Bookman Old Style" w:hAnsi="Bookman Old Style"/>
          <w:i/>
          <w:sz w:val="20"/>
          <w:szCs w:val="20"/>
        </w:rPr>
        <w:t> ;</w:t>
      </w:r>
    </w:p>
    <w:p w14:paraId="5977501F" w14:textId="77777777" w:rsidR="00BB115A" w:rsidRPr="00ED635F" w:rsidRDefault="00BB115A" w:rsidP="00F60C80">
      <w:pPr>
        <w:pStyle w:val="Paragraphedeliste"/>
        <w:spacing w:line="240" w:lineRule="auto"/>
        <w:jc w:val="both"/>
        <w:rPr>
          <w:rFonts w:ascii="Bookman Old Style" w:eastAsia="Batang" w:hAnsi="Bookman Old Style"/>
          <w:i/>
          <w:sz w:val="20"/>
          <w:szCs w:val="20"/>
        </w:rPr>
      </w:pPr>
    </w:p>
    <w:p w14:paraId="51499F96" w14:textId="77777777" w:rsidR="005D3A74" w:rsidRPr="00ED635F" w:rsidRDefault="005D3A74" w:rsidP="005D3A74">
      <w:pPr>
        <w:ind w:left="5529"/>
        <w:rPr>
          <w:rFonts w:ascii="Bookman Old Style" w:hAnsi="Bookman Old Style"/>
          <w:b/>
          <w:i/>
          <w:sz w:val="20"/>
          <w:szCs w:val="20"/>
        </w:rPr>
      </w:pPr>
    </w:p>
    <w:p w14:paraId="559B3E01" w14:textId="47D26221" w:rsidR="009D1430" w:rsidRPr="00ED635F" w:rsidRDefault="000707DC" w:rsidP="009D1430">
      <w:pPr>
        <w:rPr>
          <w:rFonts w:ascii="Bookman Old Style" w:hAnsi="Bookman Old Style"/>
          <w:i/>
          <w:sz w:val="20"/>
          <w:szCs w:val="20"/>
        </w:rPr>
      </w:pPr>
      <w:r>
        <w:rPr>
          <w:rFonts w:ascii="Bookman Old Style" w:hAnsi="Bookman Old Style"/>
          <w:i/>
          <w:sz w:val="20"/>
          <w:szCs w:val="20"/>
        </w:rPr>
        <w:t>Hazebrouck,</w:t>
      </w:r>
    </w:p>
    <w:p w14:paraId="127FA2CF" w14:textId="0DED7EF8" w:rsidR="00102A8E" w:rsidRPr="00ED635F" w:rsidRDefault="00102A8E" w:rsidP="00102A8E">
      <w:pPr>
        <w:ind w:left="5670"/>
        <w:rPr>
          <w:rFonts w:ascii="Bookman Old Style" w:hAnsi="Bookman Old Style"/>
          <w:b/>
          <w:i/>
          <w:sz w:val="20"/>
          <w:szCs w:val="20"/>
        </w:rPr>
      </w:pPr>
      <w:r w:rsidRPr="00ED635F">
        <w:rPr>
          <w:rFonts w:ascii="Bookman Old Style" w:hAnsi="Bookman Old Style"/>
          <w:b/>
          <w:i/>
          <w:sz w:val="20"/>
          <w:szCs w:val="20"/>
        </w:rPr>
        <w:t>Le 1</w:t>
      </w:r>
      <w:r w:rsidRPr="00ED635F">
        <w:rPr>
          <w:rFonts w:ascii="Bookman Old Style" w:hAnsi="Bookman Old Style"/>
          <w:b/>
          <w:i/>
          <w:sz w:val="20"/>
          <w:szCs w:val="20"/>
          <w:vertAlign w:val="superscript"/>
        </w:rPr>
        <w:t>er</w:t>
      </w:r>
      <w:r w:rsidRPr="00ED635F">
        <w:rPr>
          <w:rFonts w:ascii="Bookman Old Style" w:hAnsi="Bookman Old Style"/>
          <w:b/>
          <w:i/>
          <w:sz w:val="20"/>
          <w:szCs w:val="20"/>
        </w:rPr>
        <w:t xml:space="preserve"> Adjoint au Maire, </w:t>
      </w:r>
    </w:p>
    <w:p w14:paraId="4595AA94" w14:textId="77777777" w:rsidR="00102A8E" w:rsidRPr="00ED635F" w:rsidRDefault="00102A8E" w:rsidP="00102A8E">
      <w:pPr>
        <w:jc w:val="both"/>
        <w:rPr>
          <w:rFonts w:ascii="Bookman Old Style" w:hAnsi="Bookman Old Style"/>
          <w:b/>
          <w:i/>
          <w:sz w:val="20"/>
          <w:szCs w:val="20"/>
        </w:rPr>
      </w:pPr>
    </w:p>
    <w:p w14:paraId="2CB0F103" w14:textId="77777777" w:rsidR="0059195B" w:rsidRPr="00ED635F" w:rsidRDefault="0059195B" w:rsidP="00102A8E">
      <w:pPr>
        <w:jc w:val="both"/>
        <w:rPr>
          <w:rFonts w:ascii="Bookman Old Style" w:hAnsi="Bookman Old Style"/>
          <w:b/>
          <w:i/>
          <w:sz w:val="20"/>
          <w:szCs w:val="20"/>
        </w:rPr>
      </w:pPr>
    </w:p>
    <w:p w14:paraId="19BDBF44" w14:textId="77777777" w:rsidR="00102A8E" w:rsidRPr="00ED635F" w:rsidRDefault="00102A8E" w:rsidP="00102A8E">
      <w:pPr>
        <w:spacing w:after="0" w:line="240" w:lineRule="auto"/>
        <w:ind w:left="5670"/>
        <w:contextualSpacing/>
        <w:rPr>
          <w:rFonts w:ascii="Bookman Old Style" w:hAnsi="Bookman Old Style"/>
          <w:b/>
          <w:bCs/>
          <w:i/>
          <w:sz w:val="20"/>
          <w:szCs w:val="20"/>
        </w:rPr>
      </w:pPr>
      <w:r w:rsidRPr="00ED635F">
        <w:rPr>
          <w:rFonts w:ascii="Bookman Old Style" w:hAnsi="Bookman Old Style"/>
          <w:b/>
          <w:bCs/>
          <w:i/>
          <w:sz w:val="20"/>
          <w:szCs w:val="20"/>
        </w:rPr>
        <w:t>Philippe GRIMBER</w:t>
      </w:r>
    </w:p>
    <w:p w14:paraId="75AA85B4" w14:textId="1F5F62D4" w:rsidR="009D1430" w:rsidRPr="00ED635F" w:rsidRDefault="009D1430" w:rsidP="00102A8E">
      <w:pPr>
        <w:tabs>
          <w:tab w:val="left" w:pos="6060"/>
        </w:tabs>
        <w:rPr>
          <w:rFonts w:ascii="Bookman Old Style" w:hAnsi="Bookman Old Style"/>
          <w:i/>
          <w:sz w:val="20"/>
          <w:szCs w:val="20"/>
        </w:rPr>
      </w:pPr>
    </w:p>
    <w:p w14:paraId="3A10BC10" w14:textId="77777777" w:rsidR="00BB115A" w:rsidRPr="00ED635F" w:rsidRDefault="00BB115A" w:rsidP="00ED3A3D">
      <w:pPr>
        <w:ind w:left="5670"/>
        <w:rPr>
          <w:rFonts w:ascii="Bookman Old Style" w:eastAsia="Batang" w:hAnsi="Bookman Old Style"/>
          <w:sz w:val="20"/>
          <w:szCs w:val="20"/>
        </w:rPr>
      </w:pPr>
    </w:p>
    <w:sectPr w:rsidR="00BB115A" w:rsidRPr="00ED635F" w:rsidSect="00EF345D">
      <w:pgSz w:w="11906" w:h="16838"/>
      <w:pgMar w:top="568" w:right="170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ylium">
    <w:altName w:val="Times New Roman"/>
    <w:charset w:val="00"/>
    <w:family w:val="auto"/>
    <w:pitch w:val="variable"/>
    <w:sig w:usb0="00000001" w:usb1="0000004A" w:usb2="00000000" w:usb3="00000000" w:csb0="00000193"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83A70"/>
    <w:multiLevelType w:val="hybridMultilevel"/>
    <w:tmpl w:val="B26A2D66"/>
    <w:lvl w:ilvl="0" w:tplc="03264C2C">
      <w:start w:val="2"/>
      <w:numFmt w:val="bullet"/>
      <w:lvlText w:val="-"/>
      <w:lvlJc w:val="left"/>
      <w:pPr>
        <w:ind w:left="5606" w:hanging="360"/>
      </w:pPr>
      <w:rPr>
        <w:rFonts w:ascii="Georgia" w:eastAsia="Times New Roman" w:hAnsi="Georgia"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 w15:restartNumberingAfterBreak="0">
    <w:nsid w:val="655E08EB"/>
    <w:multiLevelType w:val="hybridMultilevel"/>
    <w:tmpl w:val="C6C0584C"/>
    <w:lvl w:ilvl="0" w:tplc="47CA8C9C">
      <w:start w:val="1"/>
      <w:numFmt w:val="bullet"/>
      <w:lvlText w:val="-"/>
      <w:lvlJc w:val="left"/>
      <w:pPr>
        <w:ind w:left="790" w:hanging="360"/>
      </w:pPr>
      <w:rPr>
        <w:rFonts w:ascii="Berylium" w:eastAsia="Batang" w:hAnsi="Berylium" w:cs="Times New Roman" w:hint="default"/>
      </w:rPr>
    </w:lvl>
    <w:lvl w:ilvl="1" w:tplc="040C0003">
      <w:start w:val="1"/>
      <w:numFmt w:val="bullet"/>
      <w:lvlText w:val="o"/>
      <w:lvlJc w:val="left"/>
      <w:pPr>
        <w:ind w:left="1510" w:hanging="360"/>
      </w:pPr>
      <w:rPr>
        <w:rFonts w:ascii="Courier New" w:hAnsi="Courier New" w:cs="Courier New" w:hint="default"/>
      </w:rPr>
    </w:lvl>
    <w:lvl w:ilvl="2" w:tplc="040C0005" w:tentative="1">
      <w:start w:val="1"/>
      <w:numFmt w:val="bullet"/>
      <w:lvlText w:val=""/>
      <w:lvlJc w:val="left"/>
      <w:pPr>
        <w:ind w:left="2230" w:hanging="360"/>
      </w:pPr>
      <w:rPr>
        <w:rFonts w:ascii="Wingdings" w:hAnsi="Wingdings" w:hint="default"/>
      </w:rPr>
    </w:lvl>
    <w:lvl w:ilvl="3" w:tplc="040C0001" w:tentative="1">
      <w:start w:val="1"/>
      <w:numFmt w:val="bullet"/>
      <w:lvlText w:val=""/>
      <w:lvlJc w:val="left"/>
      <w:pPr>
        <w:ind w:left="2950" w:hanging="360"/>
      </w:pPr>
      <w:rPr>
        <w:rFonts w:ascii="Symbol" w:hAnsi="Symbol" w:hint="default"/>
      </w:rPr>
    </w:lvl>
    <w:lvl w:ilvl="4" w:tplc="040C0003" w:tentative="1">
      <w:start w:val="1"/>
      <w:numFmt w:val="bullet"/>
      <w:lvlText w:val="o"/>
      <w:lvlJc w:val="left"/>
      <w:pPr>
        <w:ind w:left="3670" w:hanging="360"/>
      </w:pPr>
      <w:rPr>
        <w:rFonts w:ascii="Courier New" w:hAnsi="Courier New" w:cs="Courier New" w:hint="default"/>
      </w:rPr>
    </w:lvl>
    <w:lvl w:ilvl="5" w:tplc="040C0005" w:tentative="1">
      <w:start w:val="1"/>
      <w:numFmt w:val="bullet"/>
      <w:lvlText w:val=""/>
      <w:lvlJc w:val="left"/>
      <w:pPr>
        <w:ind w:left="4390" w:hanging="360"/>
      </w:pPr>
      <w:rPr>
        <w:rFonts w:ascii="Wingdings" w:hAnsi="Wingdings" w:hint="default"/>
      </w:rPr>
    </w:lvl>
    <w:lvl w:ilvl="6" w:tplc="040C0001" w:tentative="1">
      <w:start w:val="1"/>
      <w:numFmt w:val="bullet"/>
      <w:lvlText w:val=""/>
      <w:lvlJc w:val="left"/>
      <w:pPr>
        <w:ind w:left="5110" w:hanging="360"/>
      </w:pPr>
      <w:rPr>
        <w:rFonts w:ascii="Symbol" w:hAnsi="Symbol" w:hint="default"/>
      </w:rPr>
    </w:lvl>
    <w:lvl w:ilvl="7" w:tplc="040C0003" w:tentative="1">
      <w:start w:val="1"/>
      <w:numFmt w:val="bullet"/>
      <w:lvlText w:val="o"/>
      <w:lvlJc w:val="left"/>
      <w:pPr>
        <w:ind w:left="5830" w:hanging="360"/>
      </w:pPr>
      <w:rPr>
        <w:rFonts w:ascii="Courier New" w:hAnsi="Courier New" w:cs="Courier New" w:hint="default"/>
      </w:rPr>
    </w:lvl>
    <w:lvl w:ilvl="8" w:tplc="040C0005" w:tentative="1">
      <w:start w:val="1"/>
      <w:numFmt w:val="bullet"/>
      <w:lvlText w:val=""/>
      <w:lvlJc w:val="left"/>
      <w:pPr>
        <w:ind w:left="6550" w:hanging="360"/>
      </w:pPr>
      <w:rPr>
        <w:rFonts w:ascii="Wingdings" w:hAnsi="Wingdings" w:hint="default"/>
      </w:rPr>
    </w:lvl>
  </w:abstractNum>
  <w:abstractNum w:abstractNumId="2" w15:restartNumberingAfterBreak="0">
    <w:nsid w:val="69AB12EB"/>
    <w:multiLevelType w:val="hybridMultilevel"/>
    <w:tmpl w:val="784EC262"/>
    <w:lvl w:ilvl="0" w:tplc="3A30D5EC">
      <w:start w:val="3"/>
      <w:numFmt w:val="bullet"/>
      <w:lvlText w:val="-"/>
      <w:lvlJc w:val="left"/>
      <w:pPr>
        <w:tabs>
          <w:tab w:val="num" w:pos="704"/>
        </w:tabs>
        <w:ind w:left="704" w:hanging="42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num w:numId="1" w16cid:durableId="96606507">
    <w:abstractNumId w:val="1"/>
  </w:num>
  <w:num w:numId="2" w16cid:durableId="933367853">
    <w:abstractNumId w:val="2"/>
  </w:num>
  <w:num w:numId="3" w16cid:durableId="94249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AB"/>
    <w:rsid w:val="0000111B"/>
    <w:rsid w:val="00015A7B"/>
    <w:rsid w:val="000402FE"/>
    <w:rsid w:val="00045871"/>
    <w:rsid w:val="00055449"/>
    <w:rsid w:val="00057684"/>
    <w:rsid w:val="00066365"/>
    <w:rsid w:val="000707DC"/>
    <w:rsid w:val="00085668"/>
    <w:rsid w:val="00086586"/>
    <w:rsid w:val="00090752"/>
    <w:rsid w:val="000A52CC"/>
    <w:rsid w:val="000A6728"/>
    <w:rsid w:val="000B1F9F"/>
    <w:rsid w:val="000C6EA7"/>
    <w:rsid w:val="000D65DA"/>
    <w:rsid w:val="000E3979"/>
    <w:rsid w:val="000E6CE8"/>
    <w:rsid w:val="000F4B34"/>
    <w:rsid w:val="000F4EFA"/>
    <w:rsid w:val="00102A8E"/>
    <w:rsid w:val="001151E8"/>
    <w:rsid w:val="00120C96"/>
    <w:rsid w:val="001268EA"/>
    <w:rsid w:val="00130A4A"/>
    <w:rsid w:val="00137F5F"/>
    <w:rsid w:val="001523F7"/>
    <w:rsid w:val="00157CD6"/>
    <w:rsid w:val="00164C57"/>
    <w:rsid w:val="001663BD"/>
    <w:rsid w:val="0017314B"/>
    <w:rsid w:val="0017325A"/>
    <w:rsid w:val="00190728"/>
    <w:rsid w:val="001A7548"/>
    <w:rsid w:val="001D27AB"/>
    <w:rsid w:val="001E31AB"/>
    <w:rsid w:val="001F3188"/>
    <w:rsid w:val="001F4333"/>
    <w:rsid w:val="00204326"/>
    <w:rsid w:val="00222F75"/>
    <w:rsid w:val="00232199"/>
    <w:rsid w:val="00232B7A"/>
    <w:rsid w:val="00236166"/>
    <w:rsid w:val="0025379F"/>
    <w:rsid w:val="00282A75"/>
    <w:rsid w:val="002871FD"/>
    <w:rsid w:val="002B1F8E"/>
    <w:rsid w:val="002C6A99"/>
    <w:rsid w:val="002C7160"/>
    <w:rsid w:val="002E4A96"/>
    <w:rsid w:val="002E7982"/>
    <w:rsid w:val="00302F7A"/>
    <w:rsid w:val="0033763D"/>
    <w:rsid w:val="00347D34"/>
    <w:rsid w:val="00356BBF"/>
    <w:rsid w:val="00366135"/>
    <w:rsid w:val="00372059"/>
    <w:rsid w:val="00383CB1"/>
    <w:rsid w:val="0038524B"/>
    <w:rsid w:val="003C7C62"/>
    <w:rsid w:val="003E3308"/>
    <w:rsid w:val="003F0E82"/>
    <w:rsid w:val="003F57D5"/>
    <w:rsid w:val="003F63FE"/>
    <w:rsid w:val="00410A32"/>
    <w:rsid w:val="00410B68"/>
    <w:rsid w:val="004123A2"/>
    <w:rsid w:val="004311B3"/>
    <w:rsid w:val="004407A1"/>
    <w:rsid w:val="00454096"/>
    <w:rsid w:val="00483A13"/>
    <w:rsid w:val="0049241A"/>
    <w:rsid w:val="004A76AE"/>
    <w:rsid w:val="004B4AAE"/>
    <w:rsid w:val="004B59E6"/>
    <w:rsid w:val="004B5F64"/>
    <w:rsid w:val="004C381B"/>
    <w:rsid w:val="004C6DA8"/>
    <w:rsid w:val="004D629F"/>
    <w:rsid w:val="004E2866"/>
    <w:rsid w:val="004E2ACF"/>
    <w:rsid w:val="004F3FBA"/>
    <w:rsid w:val="00507096"/>
    <w:rsid w:val="00522AFD"/>
    <w:rsid w:val="005454F7"/>
    <w:rsid w:val="00551624"/>
    <w:rsid w:val="005567D5"/>
    <w:rsid w:val="00562223"/>
    <w:rsid w:val="0059195B"/>
    <w:rsid w:val="00594A68"/>
    <w:rsid w:val="005B1919"/>
    <w:rsid w:val="005C0E82"/>
    <w:rsid w:val="005D3A74"/>
    <w:rsid w:val="005E58B6"/>
    <w:rsid w:val="005E756A"/>
    <w:rsid w:val="005E7A97"/>
    <w:rsid w:val="005F01A1"/>
    <w:rsid w:val="005F4605"/>
    <w:rsid w:val="006278C7"/>
    <w:rsid w:val="0063206D"/>
    <w:rsid w:val="006411F5"/>
    <w:rsid w:val="00641866"/>
    <w:rsid w:val="00641DD1"/>
    <w:rsid w:val="00681E3E"/>
    <w:rsid w:val="0068229C"/>
    <w:rsid w:val="006B025E"/>
    <w:rsid w:val="006B74F7"/>
    <w:rsid w:val="00700392"/>
    <w:rsid w:val="007108F4"/>
    <w:rsid w:val="00724B05"/>
    <w:rsid w:val="00731769"/>
    <w:rsid w:val="00733353"/>
    <w:rsid w:val="00737A08"/>
    <w:rsid w:val="00737C94"/>
    <w:rsid w:val="00741211"/>
    <w:rsid w:val="00770E81"/>
    <w:rsid w:val="00771088"/>
    <w:rsid w:val="00782067"/>
    <w:rsid w:val="007A3986"/>
    <w:rsid w:val="007B572C"/>
    <w:rsid w:val="007B5D38"/>
    <w:rsid w:val="007E7EAF"/>
    <w:rsid w:val="00815C1D"/>
    <w:rsid w:val="00820311"/>
    <w:rsid w:val="008310ED"/>
    <w:rsid w:val="00833BA3"/>
    <w:rsid w:val="00835E4A"/>
    <w:rsid w:val="008407E8"/>
    <w:rsid w:val="00863067"/>
    <w:rsid w:val="008747E3"/>
    <w:rsid w:val="00877E06"/>
    <w:rsid w:val="0089574E"/>
    <w:rsid w:val="00896D08"/>
    <w:rsid w:val="008B1B9E"/>
    <w:rsid w:val="008E1D66"/>
    <w:rsid w:val="008E3362"/>
    <w:rsid w:val="00940A5C"/>
    <w:rsid w:val="0095386E"/>
    <w:rsid w:val="009C2E37"/>
    <w:rsid w:val="009D1430"/>
    <w:rsid w:val="00A0178C"/>
    <w:rsid w:val="00A142CC"/>
    <w:rsid w:val="00A25BCC"/>
    <w:rsid w:val="00A330E6"/>
    <w:rsid w:val="00A4197D"/>
    <w:rsid w:val="00A91F96"/>
    <w:rsid w:val="00AB7E3B"/>
    <w:rsid w:val="00AE01A7"/>
    <w:rsid w:val="00AE11F0"/>
    <w:rsid w:val="00AF4903"/>
    <w:rsid w:val="00B04FE8"/>
    <w:rsid w:val="00B203AF"/>
    <w:rsid w:val="00B32804"/>
    <w:rsid w:val="00B47A6E"/>
    <w:rsid w:val="00B906A9"/>
    <w:rsid w:val="00BA0EE1"/>
    <w:rsid w:val="00BB115A"/>
    <w:rsid w:val="00BC5BF7"/>
    <w:rsid w:val="00BE25AC"/>
    <w:rsid w:val="00BE7AFB"/>
    <w:rsid w:val="00BF214E"/>
    <w:rsid w:val="00BF4885"/>
    <w:rsid w:val="00BF5C31"/>
    <w:rsid w:val="00BF7EF9"/>
    <w:rsid w:val="00C15C47"/>
    <w:rsid w:val="00C2341B"/>
    <w:rsid w:val="00C26968"/>
    <w:rsid w:val="00C313A5"/>
    <w:rsid w:val="00C322D7"/>
    <w:rsid w:val="00C44C93"/>
    <w:rsid w:val="00C4BC6B"/>
    <w:rsid w:val="00C764FD"/>
    <w:rsid w:val="00C77E10"/>
    <w:rsid w:val="00C85003"/>
    <w:rsid w:val="00C879C9"/>
    <w:rsid w:val="00CA29D0"/>
    <w:rsid w:val="00CC05C7"/>
    <w:rsid w:val="00CC6AF9"/>
    <w:rsid w:val="00CD23D4"/>
    <w:rsid w:val="00CD26FC"/>
    <w:rsid w:val="00CD5A13"/>
    <w:rsid w:val="00CF5A78"/>
    <w:rsid w:val="00D026A3"/>
    <w:rsid w:val="00D03CB2"/>
    <w:rsid w:val="00D0480B"/>
    <w:rsid w:val="00D33080"/>
    <w:rsid w:val="00D60DF8"/>
    <w:rsid w:val="00D66423"/>
    <w:rsid w:val="00D712BD"/>
    <w:rsid w:val="00D96047"/>
    <w:rsid w:val="00DD3CC1"/>
    <w:rsid w:val="00DE5AF5"/>
    <w:rsid w:val="00DF2522"/>
    <w:rsid w:val="00DF303F"/>
    <w:rsid w:val="00E310BE"/>
    <w:rsid w:val="00E413F4"/>
    <w:rsid w:val="00E46A1C"/>
    <w:rsid w:val="00E50BB2"/>
    <w:rsid w:val="00E54D23"/>
    <w:rsid w:val="00E77B82"/>
    <w:rsid w:val="00E836F7"/>
    <w:rsid w:val="00E86DB7"/>
    <w:rsid w:val="00E92E0B"/>
    <w:rsid w:val="00EA0ABC"/>
    <w:rsid w:val="00EB4BE4"/>
    <w:rsid w:val="00ED12EB"/>
    <w:rsid w:val="00ED3A3D"/>
    <w:rsid w:val="00ED635F"/>
    <w:rsid w:val="00EE2C8C"/>
    <w:rsid w:val="00EE3514"/>
    <w:rsid w:val="00EF345D"/>
    <w:rsid w:val="00EF4967"/>
    <w:rsid w:val="00F120F2"/>
    <w:rsid w:val="00F32231"/>
    <w:rsid w:val="00F32340"/>
    <w:rsid w:val="00F36C78"/>
    <w:rsid w:val="00F60C80"/>
    <w:rsid w:val="00F64F2B"/>
    <w:rsid w:val="00F670F5"/>
    <w:rsid w:val="00F7405F"/>
    <w:rsid w:val="00FB664D"/>
    <w:rsid w:val="00FD5113"/>
    <w:rsid w:val="00FE1530"/>
    <w:rsid w:val="1190BFF6"/>
    <w:rsid w:val="1E391FD7"/>
    <w:rsid w:val="1F1308D2"/>
    <w:rsid w:val="218DDAA9"/>
    <w:rsid w:val="3A80282E"/>
    <w:rsid w:val="4C24BD67"/>
    <w:rsid w:val="5A3F3A98"/>
    <w:rsid w:val="5B1D5D65"/>
    <w:rsid w:val="6AFC100B"/>
    <w:rsid w:val="6B18A1F3"/>
    <w:rsid w:val="751F6416"/>
    <w:rsid w:val="7DD93A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A33F"/>
  <w15:chartTrackingRefBased/>
  <w15:docId w15:val="{8C0467DC-8FAB-4571-A00E-E79BC0F0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71FD"/>
    <w:pPr>
      <w:ind w:left="720"/>
      <w:contextualSpacing/>
    </w:pPr>
  </w:style>
  <w:style w:type="table" w:styleId="Grilledutableau">
    <w:name w:val="Table Grid"/>
    <w:basedOn w:val="TableauNormal"/>
    <w:uiPriority w:val="59"/>
    <w:rsid w:val="00507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72059"/>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372059"/>
    <w:rPr>
      <w:rFonts w:ascii="Tahoma" w:hAnsi="Tahoma" w:cs="Tahoma"/>
      <w:sz w:val="16"/>
      <w:szCs w:val="16"/>
      <w:lang w:eastAsia="en-US"/>
    </w:rPr>
  </w:style>
  <w:style w:type="paragraph" w:styleId="NormalWeb">
    <w:name w:val="Normal (Web)"/>
    <w:basedOn w:val="Normal"/>
    <w:uiPriority w:val="99"/>
    <w:semiHidden/>
    <w:unhideWhenUsed/>
    <w:rsid w:val="00DF303F"/>
    <w:pPr>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85966">
      <w:bodyDiv w:val="1"/>
      <w:marLeft w:val="0"/>
      <w:marRight w:val="0"/>
      <w:marTop w:val="0"/>
      <w:marBottom w:val="0"/>
      <w:divBdr>
        <w:top w:val="none" w:sz="0" w:space="0" w:color="auto"/>
        <w:left w:val="none" w:sz="0" w:space="0" w:color="auto"/>
        <w:bottom w:val="none" w:sz="0" w:space="0" w:color="auto"/>
        <w:right w:val="none" w:sz="0" w:space="0" w:color="auto"/>
      </w:divBdr>
    </w:div>
    <w:div w:id="98739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07BC5061143D449DF54DE9B5CCFC36" ma:contentTypeVersion="4" ma:contentTypeDescription="Crée un document." ma:contentTypeScope="" ma:versionID="11431046ff491c304664b1b14026534e">
  <xsd:schema xmlns:xsd="http://www.w3.org/2001/XMLSchema" xmlns:xs="http://www.w3.org/2001/XMLSchema" xmlns:p="http://schemas.microsoft.com/office/2006/metadata/properties" xmlns:ns2="1a2d12e0-636c-4898-af8d-a7dba39dd8b5" targetNamespace="http://schemas.microsoft.com/office/2006/metadata/properties" ma:root="true" ma:fieldsID="50b765ffbedba1487f44251cce7c4742" ns2:_="">
    <xsd:import namespace="1a2d12e0-636c-4898-af8d-a7dba39dd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2d12e0-636c-4898-af8d-a7dba39d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D646D-4BCE-4922-9990-CC9B542D3EFA}">
  <ds:schemaRefs>
    <ds:schemaRef ds:uri="http://schemas.microsoft.com/sharepoint/v3/contenttype/forms"/>
  </ds:schemaRefs>
</ds:datastoreItem>
</file>

<file path=customXml/itemProps2.xml><?xml version="1.0" encoding="utf-8"?>
<ds:datastoreItem xmlns:ds="http://schemas.openxmlformats.org/officeDocument/2006/customXml" ds:itemID="{25240853-6E23-42F0-A3FF-B126D9E3DE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FF3D50-0B1A-4674-B37D-3FEC6DB93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2d12e0-636c-4898-af8d-a7dba39dd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562</Words>
  <Characters>3091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Mairie Hazebrouck</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Lepoutre</dc:creator>
  <cp:keywords/>
  <cp:lastModifiedBy>Dilette BULTEL</cp:lastModifiedBy>
  <cp:revision>20</cp:revision>
  <cp:lastPrinted>2025-02-20T14:31:00Z</cp:lastPrinted>
  <dcterms:created xsi:type="dcterms:W3CDTF">2026-07-16T14:30:00Z</dcterms:created>
  <dcterms:modified xsi:type="dcterms:W3CDTF">2026-07-17T07:13:00Z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0x0101001A07BC5061143D449DF54DE9B5CCFC36</vt:lpwstr>
  </property>
</Properties>
</file>